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44F5" w14:textId="4E4AB4D2" w:rsidR="00026745" w:rsidRPr="00DA3D24" w:rsidRDefault="00CA5C23" w:rsidP="00026745">
      <w:pPr>
        <w:pStyle w:val="Heading1"/>
        <w:rPr>
          <w:lang w:val="da-DK"/>
        </w:rPr>
      </w:pPr>
      <w:r w:rsidRPr="00DA3D24">
        <w:rPr>
          <w:lang w:val="da-DK"/>
        </w:rPr>
        <w:t xml:space="preserve">Vejledning/guide til indberetning i </w:t>
      </w:r>
      <w:r w:rsidR="00026745" w:rsidRPr="00DA3D24">
        <w:rPr>
          <w:lang w:val="da-DK"/>
        </w:rPr>
        <w:t>PersonSelvangivelseOpret</w:t>
      </w:r>
    </w:p>
    <w:p w14:paraId="7EAC4E05" w14:textId="77777777" w:rsidR="00CA5C23" w:rsidRDefault="00CA5C23" w:rsidP="00CA5C23">
      <w:pPr>
        <w:pStyle w:val="NormalWeb"/>
        <w:shd w:val="clear" w:color="auto" w:fill="FFFFFF"/>
        <w:spacing w:before="150" w:beforeAutospacing="0" w:after="0" w:afterAutospacing="0"/>
        <w:rPr>
          <w:rFonts w:ascii="Segoe UI" w:hAnsi="Segoe UI" w:cs="Segoe UI"/>
          <w:color w:val="172B4D"/>
          <w:sz w:val="21"/>
          <w:szCs w:val="21"/>
        </w:rPr>
      </w:pPr>
    </w:p>
    <w:p w14:paraId="75D85872" w14:textId="54CEA3BC" w:rsidR="003338B9" w:rsidRPr="00DA3D24" w:rsidRDefault="003338B9" w:rsidP="003338B9">
      <w:pPr>
        <w:pStyle w:val="Heading2"/>
        <w:rPr>
          <w:sz w:val="28"/>
          <w:szCs w:val="28"/>
          <w:lang w:val="da-DK"/>
        </w:rPr>
      </w:pPr>
      <w:r w:rsidRPr="00DA3D24">
        <w:rPr>
          <w:sz w:val="28"/>
          <w:szCs w:val="28"/>
          <w:lang w:val="da-DK"/>
        </w:rPr>
        <w:t>Generelt</w:t>
      </w:r>
    </w:p>
    <w:p w14:paraId="166C35DF" w14:textId="77777777" w:rsidR="00026745" w:rsidRPr="00DA3D24" w:rsidRDefault="00026745" w:rsidP="00026745">
      <w:pPr>
        <w:rPr>
          <w:lang w:val="da-DK"/>
        </w:rPr>
      </w:pPr>
    </w:p>
    <w:p w14:paraId="5A32855A" w14:textId="2EBB1DFB" w:rsidR="00E54FE1" w:rsidRPr="00DA3D24" w:rsidRDefault="00CE74B7" w:rsidP="003338B9">
      <w:pPr>
        <w:rPr>
          <w:lang w:val="da-DK"/>
        </w:rPr>
      </w:pPr>
      <w:r w:rsidRPr="00DA3D24">
        <w:rPr>
          <w:lang w:val="da-DK"/>
        </w:rPr>
        <w:t>PersonSelvangivelseOpret</w:t>
      </w:r>
      <w:r w:rsidR="00EB7CE1" w:rsidRPr="00DA3D24">
        <w:rPr>
          <w:lang w:val="da-DK"/>
        </w:rPr>
        <w:t xml:space="preserve"> er en totalindberetning, dvs at ALT</w:t>
      </w:r>
      <w:r w:rsidR="004A6F9E" w:rsidRPr="00DA3D24">
        <w:rPr>
          <w:lang w:val="da-DK"/>
        </w:rPr>
        <w:t>, der ønskes indberettet på,</w:t>
      </w:r>
      <w:r w:rsidR="00EB7CE1" w:rsidRPr="00DA3D24">
        <w:rPr>
          <w:lang w:val="da-DK"/>
        </w:rPr>
        <w:t xml:space="preserve"> skal med </w:t>
      </w:r>
      <w:r w:rsidR="00E54FE1" w:rsidRPr="00DA3D24">
        <w:rPr>
          <w:lang w:val="da-DK"/>
        </w:rPr>
        <w:t>i</w:t>
      </w:r>
      <w:r w:rsidR="00EB7CE1" w:rsidRPr="00DA3D24">
        <w:rPr>
          <w:lang w:val="da-DK"/>
        </w:rPr>
        <w:t xml:space="preserve"> indberetningen, med visse undtagelser f.eks </w:t>
      </w:r>
      <w:r w:rsidR="004A6F9E" w:rsidRPr="00DA3D24">
        <w:rPr>
          <w:lang w:val="da-DK"/>
        </w:rPr>
        <w:t>d</w:t>
      </w:r>
      <w:r w:rsidR="00EB7CE1" w:rsidRPr="00DA3D24">
        <w:rPr>
          <w:lang w:val="da-DK"/>
        </w:rPr>
        <w:t>ansk ejendom</w:t>
      </w:r>
      <w:r w:rsidR="00C108D1" w:rsidRPr="00DA3D24">
        <w:rPr>
          <w:lang w:val="da-DK"/>
        </w:rPr>
        <w:t xml:space="preserve"> samt fradragene</w:t>
      </w:r>
      <w:r w:rsidR="00EB7CE1" w:rsidRPr="00DA3D24">
        <w:rPr>
          <w:lang w:val="da-DK"/>
        </w:rPr>
        <w:t>.</w:t>
      </w:r>
      <w:r w:rsidR="0023533C" w:rsidRPr="00DA3D24">
        <w:rPr>
          <w:lang w:val="da-DK"/>
        </w:rPr>
        <w:t xml:space="preserve"> Dette er beskrevet under hvert punkt.</w:t>
      </w:r>
    </w:p>
    <w:p w14:paraId="492F8CE3" w14:textId="7ABF64BC" w:rsidR="004A6F9E" w:rsidRPr="00DA3D24" w:rsidRDefault="009C4FAD" w:rsidP="009C4FAD">
      <w:pPr>
        <w:rPr>
          <w:lang w:val="da-DK"/>
        </w:rPr>
      </w:pPr>
      <w:r w:rsidRPr="00DA3D24">
        <w:rPr>
          <w:lang w:val="da-DK"/>
        </w:rPr>
        <w:t xml:space="preserve">Hvis ikke alt data er med i indberetningen kan det resultere i </w:t>
      </w:r>
      <w:r w:rsidR="00DF07D0">
        <w:rPr>
          <w:lang w:val="da-DK"/>
        </w:rPr>
        <w:t>tab af data</w:t>
      </w:r>
      <w:r w:rsidR="003760E0" w:rsidRPr="00DA3D24">
        <w:rPr>
          <w:lang w:val="da-DK"/>
        </w:rPr>
        <w:t>,</w:t>
      </w:r>
      <w:r w:rsidRPr="00DA3D24">
        <w:rPr>
          <w:lang w:val="da-DK"/>
        </w:rPr>
        <w:t xml:space="preserve"> </w:t>
      </w:r>
      <w:r w:rsidR="00C72C50" w:rsidRPr="00DA3D24">
        <w:rPr>
          <w:lang w:val="da-DK"/>
        </w:rPr>
        <w:t xml:space="preserve">så Årsopgørelsen ikke </w:t>
      </w:r>
      <w:r w:rsidR="00DF07D0">
        <w:rPr>
          <w:lang w:val="da-DK"/>
        </w:rPr>
        <w:t>bliver</w:t>
      </w:r>
      <w:r w:rsidR="00C72C50" w:rsidRPr="00DA3D24">
        <w:rPr>
          <w:lang w:val="da-DK"/>
        </w:rPr>
        <w:t xml:space="preserve"> korrekt</w:t>
      </w:r>
      <w:r w:rsidRPr="00DA3D24">
        <w:rPr>
          <w:lang w:val="da-DK"/>
        </w:rPr>
        <w:t>.</w:t>
      </w:r>
      <w:r w:rsidR="004A6F9E" w:rsidRPr="00DA3D24">
        <w:rPr>
          <w:lang w:val="da-DK"/>
        </w:rPr>
        <w:t xml:space="preserve"> </w:t>
      </w:r>
    </w:p>
    <w:p w14:paraId="25CC3D7D" w14:textId="5B79FDC6" w:rsidR="009C4FAD" w:rsidRPr="00DA3D24" w:rsidRDefault="004A6F9E" w:rsidP="009C4FAD">
      <w:pPr>
        <w:rPr>
          <w:lang w:val="da-DK"/>
        </w:rPr>
      </w:pPr>
      <w:r w:rsidRPr="00DA3D24">
        <w:rPr>
          <w:lang w:val="da-DK"/>
        </w:rPr>
        <w:t>Hvis revisor f.eks indberetter et beløb til felt 202</w:t>
      </w:r>
      <w:r w:rsidR="00766F4E" w:rsidRPr="00DA3D24">
        <w:rPr>
          <w:lang w:val="da-DK"/>
        </w:rPr>
        <w:t>, og han i den efterfølgende indberetning ikke har felt 202 med, så bliver beløbet i felt 202 overskrevet med blanke</w:t>
      </w:r>
      <w:r w:rsidR="0023533C" w:rsidRPr="00DA3D24">
        <w:rPr>
          <w:lang w:val="da-DK"/>
        </w:rPr>
        <w:t>, det vil sige, at beløbet forsvinder</w:t>
      </w:r>
      <w:r w:rsidR="00766F4E" w:rsidRPr="00DA3D24">
        <w:rPr>
          <w:lang w:val="da-DK"/>
        </w:rPr>
        <w:t>.</w:t>
      </w:r>
    </w:p>
    <w:p w14:paraId="72097BBB" w14:textId="4011A5ED" w:rsidR="0023533C" w:rsidRPr="00DA3D24" w:rsidRDefault="0023533C" w:rsidP="009C4FAD">
      <w:pPr>
        <w:rPr>
          <w:lang w:val="da-DK"/>
        </w:rPr>
      </w:pPr>
      <w:r w:rsidRPr="00DA3D24">
        <w:rPr>
          <w:lang w:val="da-DK"/>
        </w:rPr>
        <w:t>Felt 202 er i den forbindelse et relevant felt, jvf nedenstående.</w:t>
      </w:r>
    </w:p>
    <w:p w14:paraId="2D552BAA" w14:textId="77777777" w:rsidR="00CE74B7" w:rsidRPr="00DA3D24" w:rsidRDefault="00CE74B7" w:rsidP="003338B9">
      <w:pPr>
        <w:rPr>
          <w:lang w:val="da-DK"/>
        </w:rPr>
      </w:pPr>
    </w:p>
    <w:p w14:paraId="344BCA1D" w14:textId="6DCA6699" w:rsidR="006D7FD7" w:rsidRPr="009A2A2B" w:rsidRDefault="003338B9" w:rsidP="006B46B1">
      <w:pPr>
        <w:pStyle w:val="Heading2"/>
        <w:rPr>
          <w:sz w:val="28"/>
          <w:szCs w:val="28"/>
          <w:lang w:val="da-DK"/>
        </w:rPr>
      </w:pPr>
      <w:r w:rsidRPr="00DA3D24">
        <w:rPr>
          <w:sz w:val="28"/>
          <w:szCs w:val="28"/>
          <w:lang w:val="da-DK"/>
        </w:rPr>
        <w:t>Classic</w:t>
      </w:r>
      <w:r w:rsidR="00F71B29" w:rsidRPr="00DA3D24">
        <w:rPr>
          <w:sz w:val="28"/>
          <w:szCs w:val="28"/>
          <w:lang w:val="da-DK"/>
        </w:rPr>
        <w:t>-</w:t>
      </w:r>
      <w:r w:rsidR="00984309" w:rsidRPr="009A2A2B">
        <w:rPr>
          <w:sz w:val="28"/>
          <w:szCs w:val="28"/>
          <w:lang w:val="da-DK"/>
        </w:rPr>
        <w:t>delen</w:t>
      </w:r>
      <w:r w:rsidR="00DB1B1C" w:rsidRPr="009A2A2B">
        <w:rPr>
          <w:sz w:val="28"/>
          <w:szCs w:val="28"/>
          <w:lang w:val="da-DK"/>
        </w:rPr>
        <w:t xml:space="preserve"> </w:t>
      </w:r>
      <w:r w:rsidR="00DF07D0" w:rsidRPr="009A2A2B">
        <w:rPr>
          <w:sz w:val="28"/>
          <w:szCs w:val="28"/>
          <w:lang w:val="da-DK"/>
        </w:rPr>
        <w:t xml:space="preserve">- </w:t>
      </w:r>
      <w:r w:rsidR="009A2A2B">
        <w:rPr>
          <w:sz w:val="28"/>
          <w:szCs w:val="28"/>
          <w:lang w:val="da-DK"/>
        </w:rPr>
        <w:t>a</w:t>
      </w:r>
      <w:r w:rsidR="00DF07D0" w:rsidRPr="009A2A2B">
        <w:rPr>
          <w:sz w:val="28"/>
          <w:szCs w:val="28"/>
          <w:lang w:val="da-DK"/>
        </w:rPr>
        <w:t>lt undtagen udlandsdelen</w:t>
      </w:r>
    </w:p>
    <w:p w14:paraId="73157D8C" w14:textId="1D096FA5" w:rsidR="00A90006" w:rsidRPr="00DA3D24" w:rsidRDefault="00A90006" w:rsidP="006D7FD7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  <w:lang w:val="da-DK"/>
        </w:rPr>
      </w:pP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grupper skal i princippet med</w:t>
      </w:r>
      <w:r w:rsidR="0057766C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tages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i indberetningen.</w:t>
      </w:r>
    </w:p>
    <w:p w14:paraId="0393A694" w14:textId="3592852C" w:rsidR="003E68B0" w:rsidRPr="0000087F" w:rsidRDefault="003E68B0" w:rsidP="00A6520A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Selvangivelse</w:t>
      </w:r>
      <w:proofErr w:type="spellEnd"/>
    </w:p>
    <w:p w14:paraId="510BBC74" w14:textId="2513335D" w:rsidR="00CE74B7" w:rsidRPr="00DA3D24" w:rsidRDefault="00CE74B7" w:rsidP="00CE74B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="001F590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Selvangivelse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bliver tidligere forekomst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="00840566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242EE209" w14:textId="12EF1E1A" w:rsidR="003E68B0" w:rsidRPr="0000087F" w:rsidRDefault="003E68B0" w:rsidP="00A6520A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Regnskab</w:t>
      </w:r>
    </w:p>
    <w:p w14:paraId="2E79CDF1" w14:textId="65A06FCB" w:rsidR="00A6520A" w:rsidRPr="00D54582" w:rsidRDefault="006D7FD7" w:rsidP="00F26C2B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="001F590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alle relevante felter med i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Regnskab i indberetningen, så bliver tidligere forekomst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0CC0A2BA" w14:textId="01490B82" w:rsidR="00D54582" w:rsidRPr="00D54582" w:rsidRDefault="00D54582" w:rsidP="00D5458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Regnskab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med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bliver </w:t>
      </w:r>
      <w:r w:rsidR="00271C2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tidligere forekomst 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annulleret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519C5467" w14:textId="558A1CA5" w:rsidR="003E68B0" w:rsidRPr="0000087F" w:rsidRDefault="003E68B0" w:rsidP="00A6520A">
      <w:pPr>
        <w:pStyle w:val="NormalWeb"/>
        <w:numPr>
          <w:ilvl w:val="0"/>
          <w:numId w:val="3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Ejendomsavance</w:t>
      </w:r>
    </w:p>
    <w:p w14:paraId="7644721C" w14:textId="75A45169" w:rsidR="00DF1238" w:rsidRPr="00D54582" w:rsidRDefault="00DF1238" w:rsidP="00F26C2B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="001F590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alle relevante felter med i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Ejendomsavance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bliver tidligere forekomst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3B8349F7" w14:textId="4333D0DD" w:rsidR="00D54582" w:rsidRPr="00D54582" w:rsidRDefault="00D54582" w:rsidP="00D5458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Ejendomsavance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med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i indberetningen, så bliver </w:t>
      </w:r>
      <w:r w:rsidR="00271C2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tidligere forekomst 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annulleret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41652E71" w14:textId="269F1613" w:rsidR="001F5903" w:rsidRPr="0000087F" w:rsidRDefault="00EE622A" w:rsidP="00A6520A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E</w:t>
      </w:r>
      <w:r w:rsidR="006D7FD7"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jendom</w:t>
      </w:r>
      <w:r w:rsidR="006D7FD7"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</w:p>
    <w:p w14:paraId="51BFA227" w14:textId="51E1D414" w:rsidR="00D54582" w:rsidRPr="00D54582" w:rsidRDefault="00D54582" w:rsidP="00D5458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1D5121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Ejendom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bliver tidligere forekomst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2E4ACB54" w14:textId="41A423E5" w:rsidR="006D7FD7" w:rsidRPr="0000087F" w:rsidRDefault="001F5903" w:rsidP="001F5903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</w:rPr>
      </w:pP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Selvom revisor</w:t>
      </w:r>
      <w:r w:rsidR="00D5458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slet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ikke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har Ejendom</w:t>
      </w:r>
      <w:r w:rsidR="00D5458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med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i indberetningen, så</w:t>
      </w:r>
      <w:r w:rsidR="006D7FD7"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bliver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ejendom </w:t>
      </w:r>
      <w:r w:rsidR="006D7FD7"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="006D7FD7"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7C3ED2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annulleret</w:t>
      </w:r>
      <w:r w:rsidR="007C3ED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  <w:r w:rsidR="006D7FD7"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7C3ED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F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elterne bliver fremført</w:t>
      </w:r>
      <w:r w:rsidR="007C3ED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, </w:t>
      </w:r>
      <w:r w:rsidR="00E42228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danske </w:t>
      </w:r>
      <w:r w:rsidR="007C3ED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ejendom</w:t>
      </w:r>
      <w:r w:rsidR="00E42228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me</w:t>
      </w:r>
      <w:r w:rsidR="007C3ED2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kan ikke slettes igennem PersonSelvangivelseOpret</w:t>
      </w:r>
      <w:r w:rsidR="006D7FD7"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207E9D91" w14:textId="419B9CEA" w:rsidR="00A90006" w:rsidRPr="0000087F" w:rsidRDefault="00A90006" w:rsidP="00A6520A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Service</w:t>
      </w:r>
      <w:r w:rsidR="006A501A"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F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radrag</w:t>
      </w:r>
      <w:proofErr w:type="spellEnd"/>
    </w:p>
    <w:p w14:paraId="67DC6B8D" w14:textId="7DCD1915" w:rsidR="00CF1A77" w:rsidRPr="00DA3D24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lastRenderedPageBreak/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ServiceFradrag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3B60D979" w14:textId="0E16F56A" w:rsidR="006A501A" w:rsidRPr="00CF1A77" w:rsidRDefault="006A501A" w:rsidP="009D24EC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CF1A77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ServiceFradrag</w:t>
      </w:r>
      <w:r w:rsidR="00CF1A77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med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513C7D6D" w14:textId="68E5B296" w:rsidR="00A90006" w:rsidRPr="0000087F" w:rsidRDefault="00A90006" w:rsidP="00A6520A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AftægtYdelse</w:t>
      </w:r>
      <w:proofErr w:type="spellEnd"/>
    </w:p>
    <w:p w14:paraId="25FA57ED" w14:textId="2FA69C4D" w:rsidR="00CF1A77" w:rsidRPr="00DA3D24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AftægtsYdelse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707AB125" w14:textId="19ACC70B" w:rsidR="00CF1A77" w:rsidRPr="00CF1A77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AftægtsYdelse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med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49424719" w14:textId="4C4D261C" w:rsidR="00A90006" w:rsidRPr="0000087F" w:rsidRDefault="00A90006" w:rsidP="00A6520A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Børne</w:t>
      </w:r>
      <w:r w:rsidR="00545C21"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B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idrag</w:t>
      </w:r>
      <w:proofErr w:type="spellEnd"/>
    </w:p>
    <w:p w14:paraId="448E5CF0" w14:textId="5D553729" w:rsidR="00CF1A77" w:rsidRPr="00DA3D24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BørneBidrag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2E41ADAB" w14:textId="38E20012" w:rsidR="00CF1A77" w:rsidRPr="00CF1A77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BørneBidrag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med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581EA5CE" w14:textId="6942B2FE" w:rsidR="00C40A31" w:rsidRPr="0000087F" w:rsidRDefault="00A90006" w:rsidP="00C40A31">
      <w:pPr>
        <w:pStyle w:val="NormalWeb"/>
        <w:numPr>
          <w:ilvl w:val="0"/>
          <w:numId w:val="2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Ægtefæ</w:t>
      </w:r>
      <w:r w:rsidR="00265F2E"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l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le</w:t>
      </w:r>
      <w:r w:rsidR="00545C21"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B</w:t>
      </w:r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idrag</w:t>
      </w:r>
      <w:proofErr w:type="spellEnd"/>
    </w:p>
    <w:p w14:paraId="40413C8E" w14:textId="7F20BDA0" w:rsidR="00CF1A77" w:rsidRPr="00DA3D24" w:rsidRDefault="00CF1A77" w:rsidP="00CF1A77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ÆgtefælleBidrag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30FBDC20" w14:textId="694FBEC4" w:rsidR="00265F2E" w:rsidRPr="0000087F" w:rsidRDefault="00265F2E" w:rsidP="00265F2E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7842A0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545C21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ÆgtefælleBidrag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7842A0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med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09FFACEB" w14:textId="7A047190" w:rsidR="00C40A31" w:rsidRPr="0000087F" w:rsidRDefault="00A90006" w:rsidP="00C40A31">
      <w:pPr>
        <w:pStyle w:val="NormalWeb"/>
        <w:numPr>
          <w:ilvl w:val="0"/>
          <w:numId w:val="2"/>
        </w:numPr>
        <w:shd w:val="clear" w:color="auto" w:fill="FFFFFF"/>
        <w:spacing w:before="150" w:after="0"/>
        <w:rPr>
          <w:rFonts w:asciiTheme="minorHAnsi" w:hAnsiTheme="minorHAnsi" w:cstheme="minorHAnsi"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SGStudielån</w:t>
      </w:r>
      <w:proofErr w:type="spellEnd"/>
    </w:p>
    <w:p w14:paraId="77A97A59" w14:textId="7565ADE0" w:rsidR="008574C3" w:rsidRPr="00DA3D24" w:rsidRDefault="008574C3" w:rsidP="008574C3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SGStudielån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  <w:r w:rsidR="00C313A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Der findes kun et dataelement i denne gruppe, så det vil i princippet aldrig forekomme.</w:t>
      </w:r>
    </w:p>
    <w:p w14:paraId="44D45517" w14:textId="4C10660D" w:rsidR="00265F2E" w:rsidRPr="0000087F" w:rsidRDefault="00265F2E" w:rsidP="00265F2E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8574C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65C24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SGStudielån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8574C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med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67E63727" w14:textId="528DFCEC" w:rsidR="00B71B49" w:rsidRPr="0000087F" w:rsidRDefault="00B71B49" w:rsidP="00C40A31">
      <w:pPr>
        <w:pStyle w:val="NormalWeb"/>
        <w:numPr>
          <w:ilvl w:val="0"/>
          <w:numId w:val="2"/>
        </w:numPr>
        <w:shd w:val="clear" w:color="auto" w:fill="FFFFFF"/>
        <w:spacing w:before="150" w:after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StiftelseProvision</w:t>
      </w:r>
      <w:proofErr w:type="spellEnd"/>
    </w:p>
    <w:p w14:paraId="57E89993" w14:textId="34442B8C" w:rsidR="008574C3" w:rsidRPr="00DA3D24" w:rsidRDefault="008574C3" w:rsidP="008574C3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alle relevante felter med i StiftlelseProvision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  <w:r w:rsidR="00C313A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Der findes kun et dataelement i denne gruppe, så det vil i princippet aldrig forekomme.</w:t>
      </w:r>
    </w:p>
    <w:p w14:paraId="4A708812" w14:textId="40C16FBE" w:rsidR="00265F2E" w:rsidRPr="0000087F" w:rsidRDefault="00265F2E" w:rsidP="00265F2E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8574C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65C24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StiftlelseProvision</w:t>
      </w:r>
      <w:r w:rsidR="008574C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med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5D2AEAF9" w14:textId="03DE2026" w:rsidR="00C40A31" w:rsidRPr="0000087F" w:rsidRDefault="00B71B49" w:rsidP="00B71B49">
      <w:pPr>
        <w:pStyle w:val="NormalWeb"/>
        <w:numPr>
          <w:ilvl w:val="0"/>
          <w:numId w:val="2"/>
        </w:numPr>
        <w:shd w:val="clear" w:color="auto" w:fill="FFFFFF"/>
        <w:spacing w:before="150" w:after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t>LånMereEndToEjere</w:t>
      </w:r>
      <w:proofErr w:type="spellEnd"/>
    </w:p>
    <w:p w14:paraId="446A05CA" w14:textId="6C03A4A8" w:rsidR="008574C3" w:rsidRPr="00DA3D24" w:rsidRDefault="008574C3" w:rsidP="008574C3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LånMereEndToEjere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  <w:r w:rsidR="00C313A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Der findes kun et dataelement i denne gruppe, så det vil i princippet aldrig forekomme.</w:t>
      </w:r>
    </w:p>
    <w:p w14:paraId="315ED5AD" w14:textId="542BE5C6" w:rsidR="00265F2E" w:rsidRPr="0000087F" w:rsidRDefault="00265F2E" w:rsidP="00265F2E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8574C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862E8B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LånMereEndToEjere</w:t>
      </w:r>
      <w:r w:rsidR="00BE30F6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med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indberetningen, så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 forekomst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74AB36DD" w14:textId="68C23A5A" w:rsidR="00A90006" w:rsidRPr="0000087F" w:rsidRDefault="00A90006" w:rsidP="00A6520A">
      <w:pPr>
        <w:pStyle w:val="NormalWeb"/>
        <w:numPr>
          <w:ilvl w:val="0"/>
          <w:numId w:val="2"/>
        </w:numPr>
        <w:shd w:val="clear" w:color="auto" w:fill="FFFFFF"/>
        <w:spacing w:before="150" w:after="0"/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</w:pP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  <w:lang w:val="en-US"/>
        </w:rPr>
        <w:lastRenderedPageBreak/>
        <w:t>GældTilPrivatRenteUdgift</w:t>
      </w:r>
      <w:proofErr w:type="spellEnd"/>
    </w:p>
    <w:p w14:paraId="6747A66A" w14:textId="7BF6DEF5" w:rsidR="00BE30F6" w:rsidRPr="00DA3D24" w:rsidRDefault="00BE30F6" w:rsidP="00BE30F6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Hvis revisor </w:t>
      </w:r>
      <w:r w:rsidRPr="00CF1A7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GældTilPrivatRenteUdgift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i </w:t>
      </w:r>
      <w:proofErr w:type="spellStart"/>
      <w:r w:rsidRPr="00CF1A77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CF1A7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A3638A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A3638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4BC77367" w14:textId="40827177" w:rsidR="00265F2E" w:rsidRPr="0000087F" w:rsidRDefault="00265F2E" w:rsidP="00265F2E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r w:rsidR="00BE30F6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slet </w:t>
      </w:r>
      <w:proofErr w:type="spellStart"/>
      <w:r w:rsidRPr="0000087F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862E8B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GældTilPrivatRenteUdgift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>bibeholdes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eventuel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.</w:t>
      </w:r>
    </w:p>
    <w:p w14:paraId="7E458335" w14:textId="77777777" w:rsidR="00265F2E" w:rsidRPr="00DA3D24" w:rsidRDefault="00265F2E" w:rsidP="00265F2E">
      <w:pPr>
        <w:pStyle w:val="NormalWeb"/>
        <w:shd w:val="clear" w:color="auto" w:fill="FFFFFF"/>
        <w:spacing w:before="150" w:after="0"/>
        <w:ind w:left="720"/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</w:pPr>
    </w:p>
    <w:p w14:paraId="3742FF63" w14:textId="21C7CF49" w:rsidR="003403B2" w:rsidRPr="00DA3D24" w:rsidRDefault="003403B2" w:rsidP="003403B2">
      <w:pPr>
        <w:rPr>
          <w:lang w:val="da-DK"/>
        </w:rPr>
      </w:pPr>
      <w:r w:rsidRPr="00DA3D24">
        <w:rPr>
          <w:lang w:val="da-DK"/>
        </w:rPr>
        <w:t>Man kan godt indberette Classic</w:t>
      </w:r>
      <w:r w:rsidR="00F71B29" w:rsidRPr="00DA3D24">
        <w:rPr>
          <w:lang w:val="da-DK"/>
        </w:rPr>
        <w:t>-delen</w:t>
      </w:r>
      <w:r w:rsidRPr="00DA3D24">
        <w:rPr>
          <w:lang w:val="da-DK"/>
        </w:rPr>
        <w:t xml:space="preserve"> </w:t>
      </w:r>
      <w:r w:rsidRPr="00DA3D24">
        <w:rPr>
          <w:b/>
          <w:bCs/>
          <w:lang w:val="da-DK"/>
        </w:rPr>
        <w:t>uden</w:t>
      </w:r>
      <w:r w:rsidRPr="00DA3D24">
        <w:rPr>
          <w:lang w:val="da-DK"/>
        </w:rPr>
        <w:t xml:space="preserve"> at have Udlands</w:t>
      </w:r>
      <w:r w:rsidR="00F71B29" w:rsidRPr="00DA3D24">
        <w:rPr>
          <w:lang w:val="da-DK"/>
        </w:rPr>
        <w:t>-delen</w:t>
      </w:r>
      <w:r w:rsidRPr="00DA3D24">
        <w:rPr>
          <w:lang w:val="da-DK"/>
        </w:rPr>
        <w:t xml:space="preserve"> med.</w:t>
      </w:r>
    </w:p>
    <w:p w14:paraId="0231A9AD" w14:textId="77777777" w:rsidR="006D7FD7" w:rsidRPr="00DA3D24" w:rsidRDefault="006D7FD7" w:rsidP="006D7FD7">
      <w:pPr>
        <w:rPr>
          <w:lang w:val="da-DK"/>
        </w:rPr>
      </w:pPr>
    </w:p>
    <w:p w14:paraId="5C9E5651" w14:textId="0493782E" w:rsidR="003338B9" w:rsidRPr="00DA3D24" w:rsidRDefault="003338B9" w:rsidP="006B46B1">
      <w:pPr>
        <w:pStyle w:val="Heading2"/>
        <w:rPr>
          <w:sz w:val="28"/>
          <w:szCs w:val="28"/>
          <w:lang w:val="da-DK"/>
        </w:rPr>
      </w:pPr>
      <w:r w:rsidRPr="00DA3D24">
        <w:rPr>
          <w:sz w:val="28"/>
          <w:szCs w:val="28"/>
          <w:lang w:val="da-DK"/>
        </w:rPr>
        <w:t>Udland</w:t>
      </w:r>
      <w:r w:rsidR="00984309" w:rsidRPr="00DA3D24">
        <w:rPr>
          <w:sz w:val="28"/>
          <w:szCs w:val="28"/>
          <w:lang w:val="da-DK"/>
        </w:rPr>
        <w:t>s</w:t>
      </w:r>
      <w:r w:rsidR="00F71B29" w:rsidRPr="00DA3D24">
        <w:rPr>
          <w:sz w:val="28"/>
          <w:szCs w:val="28"/>
          <w:lang w:val="da-DK"/>
        </w:rPr>
        <w:t>-</w:t>
      </w:r>
      <w:r w:rsidR="00984309" w:rsidRPr="00DA3D24">
        <w:rPr>
          <w:sz w:val="28"/>
          <w:szCs w:val="28"/>
          <w:lang w:val="da-DK"/>
        </w:rPr>
        <w:t>delen</w:t>
      </w:r>
    </w:p>
    <w:p w14:paraId="68FD345C" w14:textId="77777777" w:rsidR="00026745" w:rsidRPr="00DA3D24" w:rsidRDefault="00026745" w:rsidP="00026745">
      <w:pPr>
        <w:rPr>
          <w:lang w:val="da-DK"/>
        </w:rPr>
      </w:pPr>
    </w:p>
    <w:p w14:paraId="419E2FCA" w14:textId="77777777" w:rsidR="00F77B5E" w:rsidRPr="00DA3D24" w:rsidRDefault="00A32081" w:rsidP="00A32081">
      <w:pPr>
        <w:rPr>
          <w:lang w:val="da-DK"/>
        </w:rPr>
      </w:pPr>
      <w:r w:rsidRPr="00DA3D24">
        <w:rPr>
          <w:lang w:val="da-DK"/>
        </w:rPr>
        <w:t>Alt data vedrørende Udland skal indberettes, der findes kontroller i PersonSelvangivelseOpret, der tjekker op på</w:t>
      </w:r>
      <w:r w:rsidR="00D679D9" w:rsidRPr="00DA3D24">
        <w:rPr>
          <w:lang w:val="da-DK"/>
        </w:rPr>
        <w:t>,</w:t>
      </w:r>
      <w:r w:rsidRPr="00DA3D24">
        <w:rPr>
          <w:lang w:val="da-DK"/>
        </w:rPr>
        <w:t xml:space="preserve"> </w:t>
      </w:r>
      <w:r w:rsidR="00D679D9" w:rsidRPr="00DA3D24">
        <w:rPr>
          <w:lang w:val="da-DK"/>
        </w:rPr>
        <w:t xml:space="preserve">om alle </w:t>
      </w:r>
      <w:r w:rsidR="008C4FEF" w:rsidRPr="00DA3D24">
        <w:rPr>
          <w:lang w:val="da-DK"/>
        </w:rPr>
        <w:t xml:space="preserve">udenlandske </w:t>
      </w:r>
      <w:r w:rsidR="00D679D9" w:rsidRPr="00DA3D24">
        <w:rPr>
          <w:lang w:val="da-DK"/>
        </w:rPr>
        <w:t>forhold er med i indberetningen</w:t>
      </w:r>
      <w:r w:rsidRPr="00DA3D24">
        <w:rPr>
          <w:lang w:val="da-DK"/>
        </w:rPr>
        <w:t xml:space="preserve">. </w:t>
      </w:r>
    </w:p>
    <w:p w14:paraId="233FD4D3" w14:textId="3FAFA156" w:rsidR="00D679D9" w:rsidRPr="00DA3D24" w:rsidRDefault="006B1743" w:rsidP="00A32081">
      <w:pPr>
        <w:rPr>
          <w:lang w:val="da-DK"/>
        </w:rPr>
      </w:pPr>
      <w:r w:rsidRPr="00DA3D24">
        <w:rPr>
          <w:lang w:val="da-DK"/>
        </w:rPr>
        <w:t xml:space="preserve">Hvis alle udenlandske forhold ikke er med i indberetningen, så bliver man afvist med besked om, hvilke forhold man mangler </w:t>
      </w:r>
      <w:r w:rsidR="00F77B5E" w:rsidRPr="00DA3D24">
        <w:rPr>
          <w:lang w:val="da-DK"/>
        </w:rPr>
        <w:t>i</w:t>
      </w:r>
      <w:r w:rsidRPr="00DA3D24">
        <w:rPr>
          <w:lang w:val="da-DK"/>
        </w:rPr>
        <w:t xml:space="preserve"> indberetningen.</w:t>
      </w:r>
    </w:p>
    <w:p w14:paraId="4F9E6F8D" w14:textId="463EA446" w:rsidR="00A32081" w:rsidRPr="00DA3D24" w:rsidRDefault="00A32081" w:rsidP="00A32081">
      <w:pPr>
        <w:rPr>
          <w:lang w:val="da-DK"/>
        </w:rPr>
      </w:pPr>
      <w:r w:rsidRPr="00DA3D24">
        <w:rPr>
          <w:lang w:val="da-DK"/>
        </w:rPr>
        <w:t xml:space="preserve">Hver udenlandsk forekomst har et </w:t>
      </w:r>
      <w:r w:rsidR="005835CD" w:rsidRPr="00DA3D24">
        <w:rPr>
          <w:lang w:val="da-DK"/>
        </w:rPr>
        <w:t xml:space="preserve">specifikt </w:t>
      </w:r>
      <w:r w:rsidRPr="00DA3D24">
        <w:rPr>
          <w:lang w:val="da-DK"/>
        </w:rPr>
        <w:t>UUID.</w:t>
      </w:r>
      <w:r w:rsidR="00744576" w:rsidRPr="00DA3D24">
        <w:rPr>
          <w:lang w:val="da-DK"/>
        </w:rPr>
        <w:t xml:space="preserve"> Man kan oprette, ændre og slette de udenlandske forhold i PersonSelvangivelseOpret.</w:t>
      </w:r>
    </w:p>
    <w:p w14:paraId="15EFFC7A" w14:textId="6827FDC0" w:rsidR="00163017" w:rsidRPr="00DA3D24" w:rsidRDefault="006D7FD7" w:rsidP="006D7FD7">
      <w:pPr>
        <w:rPr>
          <w:lang w:val="da-DK"/>
        </w:rPr>
      </w:pPr>
      <w:r w:rsidRPr="00DA3D24">
        <w:rPr>
          <w:lang w:val="da-DK"/>
        </w:rPr>
        <w:t xml:space="preserve">Der er mulighed for indberetning til </w:t>
      </w:r>
      <w:r w:rsidR="00E676DF" w:rsidRPr="00DA3D24">
        <w:rPr>
          <w:lang w:val="da-DK"/>
        </w:rPr>
        <w:t xml:space="preserve">disse </w:t>
      </w:r>
      <w:r w:rsidRPr="00DA3D24">
        <w:rPr>
          <w:lang w:val="da-DK"/>
        </w:rPr>
        <w:t>fire Udlandsmoduler</w:t>
      </w:r>
      <w:r w:rsidR="0036301F" w:rsidRPr="00DA3D24">
        <w:rPr>
          <w:lang w:val="da-DK"/>
        </w:rPr>
        <w:t xml:space="preserve"> i PersonSelvangivelseOpret</w:t>
      </w:r>
      <w:r w:rsidRPr="00DA3D24">
        <w:rPr>
          <w:lang w:val="da-DK"/>
        </w:rPr>
        <w:t xml:space="preserve">: </w:t>
      </w:r>
    </w:p>
    <w:p w14:paraId="2F6B0C22" w14:textId="36B1EF77" w:rsidR="00A32081" w:rsidRDefault="006D7FD7" w:rsidP="00A32081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A32081">
        <w:rPr>
          <w:b/>
          <w:bCs/>
          <w:lang w:val="en-US"/>
        </w:rPr>
        <w:t>Udenlandsk</w:t>
      </w:r>
      <w:r w:rsidR="006D195C" w:rsidRPr="00A32081">
        <w:rPr>
          <w:b/>
          <w:bCs/>
          <w:lang w:val="en-US"/>
        </w:rPr>
        <w:t>E</w:t>
      </w:r>
      <w:r w:rsidRPr="00A32081">
        <w:rPr>
          <w:b/>
          <w:bCs/>
          <w:lang w:val="en-US"/>
        </w:rPr>
        <w:t>jendom</w:t>
      </w:r>
      <w:proofErr w:type="spellEnd"/>
    </w:p>
    <w:p w14:paraId="633C84D7" w14:textId="690AE780" w:rsidR="00096DD2" w:rsidRPr="00096DD2" w:rsidRDefault="00096DD2" w:rsidP="00096DD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ikke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UdenlandskEjendom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C6963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BC696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69DB7A10" w14:textId="77777777" w:rsidR="008E1206" w:rsidRPr="00DA3D24" w:rsidRDefault="008E1206" w:rsidP="008E1206">
      <w:pPr>
        <w:pStyle w:val="ListParagraph"/>
        <w:ind w:left="1080"/>
        <w:rPr>
          <w:lang w:val="da-DK"/>
        </w:rPr>
      </w:pPr>
    </w:p>
    <w:p w14:paraId="42F21611" w14:textId="013E95A5" w:rsidR="00A32081" w:rsidRPr="00096DD2" w:rsidRDefault="006D7FD7" w:rsidP="00A3208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A32081">
        <w:rPr>
          <w:b/>
          <w:bCs/>
          <w:lang w:val="en-US"/>
        </w:rPr>
        <w:t>Udenlandsk</w:t>
      </w:r>
      <w:r w:rsidR="004F281E" w:rsidRPr="00A32081">
        <w:rPr>
          <w:b/>
          <w:bCs/>
          <w:lang w:val="en-US"/>
        </w:rPr>
        <w:t>Rente</w:t>
      </w:r>
      <w:proofErr w:type="spellEnd"/>
    </w:p>
    <w:p w14:paraId="5C3BB0BF" w14:textId="16FE5728" w:rsidR="00096DD2" w:rsidRPr="00096DD2" w:rsidRDefault="00096DD2" w:rsidP="00096DD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ikke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Udenlandsk</w:t>
      </w:r>
      <w:r w:rsidR="008C4FE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Rente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C6963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BC696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58FF7BC2" w14:textId="77777777" w:rsidR="00096DD2" w:rsidRPr="00DA3D24" w:rsidRDefault="00096DD2" w:rsidP="00096DD2">
      <w:pPr>
        <w:pStyle w:val="ListParagraph"/>
        <w:rPr>
          <w:lang w:val="da-DK"/>
        </w:rPr>
      </w:pPr>
    </w:p>
    <w:p w14:paraId="6B57736D" w14:textId="322C474F" w:rsidR="00A32081" w:rsidRDefault="006D7FD7" w:rsidP="00A32081">
      <w:pPr>
        <w:pStyle w:val="ListParagraph"/>
        <w:numPr>
          <w:ilvl w:val="0"/>
          <w:numId w:val="2"/>
        </w:numPr>
        <w:rPr>
          <w:b/>
          <w:bCs/>
          <w:lang w:val="en-US"/>
        </w:rPr>
      </w:pPr>
      <w:proofErr w:type="spellStart"/>
      <w:r w:rsidRPr="00A32081">
        <w:rPr>
          <w:b/>
          <w:bCs/>
          <w:lang w:val="en-US"/>
        </w:rPr>
        <w:t>Udenlandsk</w:t>
      </w:r>
      <w:r w:rsidR="004F281E" w:rsidRPr="00A32081">
        <w:rPr>
          <w:b/>
          <w:bCs/>
          <w:lang w:val="en-US"/>
        </w:rPr>
        <w:t>Aktie</w:t>
      </w:r>
      <w:proofErr w:type="spellEnd"/>
      <w:r w:rsidRPr="00A32081">
        <w:rPr>
          <w:b/>
          <w:bCs/>
          <w:lang w:val="en-US"/>
        </w:rPr>
        <w:t xml:space="preserve"> </w:t>
      </w:r>
    </w:p>
    <w:p w14:paraId="26D92350" w14:textId="7880E5BC" w:rsidR="00096DD2" w:rsidRPr="00096DD2" w:rsidRDefault="00096DD2" w:rsidP="00096DD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ikke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Udenlandsk</w:t>
      </w:r>
      <w:r w:rsidR="008C4FE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Aktie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C6963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BC696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4A1E388B" w14:textId="77777777" w:rsidR="00A32081" w:rsidRPr="00DA3D24" w:rsidRDefault="00A32081" w:rsidP="00A32081">
      <w:pPr>
        <w:pStyle w:val="ListParagraph"/>
        <w:rPr>
          <w:b/>
          <w:bCs/>
          <w:lang w:val="da-DK"/>
        </w:rPr>
      </w:pPr>
    </w:p>
    <w:p w14:paraId="6E35D44B" w14:textId="75EFA777" w:rsidR="006D7FD7" w:rsidRPr="00096DD2" w:rsidRDefault="006D7FD7" w:rsidP="00A32081">
      <w:pPr>
        <w:pStyle w:val="ListParagraph"/>
        <w:numPr>
          <w:ilvl w:val="0"/>
          <w:numId w:val="2"/>
        </w:numPr>
        <w:rPr>
          <w:lang w:val="en-US"/>
        </w:rPr>
      </w:pPr>
      <w:proofErr w:type="spellStart"/>
      <w:r w:rsidRPr="00A32081">
        <w:rPr>
          <w:b/>
          <w:bCs/>
          <w:lang w:val="en-US"/>
        </w:rPr>
        <w:t>UdenlandskLøn</w:t>
      </w:r>
      <w:proofErr w:type="spellEnd"/>
    </w:p>
    <w:p w14:paraId="0E9F0018" w14:textId="6A47D7F4" w:rsidR="00096DD2" w:rsidRPr="00096DD2" w:rsidRDefault="00096DD2" w:rsidP="00096DD2">
      <w:pPr>
        <w:pStyle w:val="NormalWeb"/>
        <w:numPr>
          <w:ilvl w:val="0"/>
          <w:numId w:val="7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b/>
          <w:bCs/>
          <w:color w:val="172B4D"/>
          <w:sz w:val="22"/>
          <w:szCs w:val="22"/>
        </w:rPr>
      </w:pP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Hvis revisor ikke har 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alle relevante felter med i Udenlandsk</w:t>
      </w:r>
      <w:r w:rsidR="008C4FEF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Løn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indberetningen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tidligere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00087F">
        <w:rPr>
          <w:rFonts w:asciiTheme="minorHAnsi" w:hAnsiTheme="minorHAnsi" w:cstheme="minorHAnsi"/>
          <w:color w:val="172B4D"/>
          <w:sz w:val="22"/>
          <w:szCs w:val="22"/>
        </w:rPr>
        <w:t>forekomst</w:t>
      </w:r>
      <w:proofErr w:type="spellEnd"/>
      <w:r w:rsidRPr="0000087F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BC6963" w:rsidRPr="00DA3D24">
        <w:rPr>
          <w:rFonts w:asciiTheme="minorHAnsi" w:hAnsiTheme="minorHAnsi" w:cstheme="minorHAnsi"/>
          <w:b/>
          <w:bCs/>
          <w:color w:val="172B4D"/>
          <w:sz w:val="22"/>
          <w:szCs w:val="22"/>
          <w:lang w:val="da-DK"/>
        </w:rPr>
        <w:t xml:space="preserve">blanket ud </w:t>
      </w:r>
      <w:r w:rsidR="00BC6963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(ingen værdi i feltet)</w:t>
      </w:r>
      <w:r w:rsidRPr="0000087F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05F88216" w14:textId="77777777" w:rsidR="00096DD2" w:rsidRPr="00DA3D24" w:rsidRDefault="00096DD2" w:rsidP="00096DD2">
      <w:pPr>
        <w:ind w:left="720"/>
        <w:rPr>
          <w:lang w:val="da-DK"/>
        </w:rPr>
      </w:pPr>
    </w:p>
    <w:p w14:paraId="02FB0D16" w14:textId="2ACC6486" w:rsidR="00BF56EF" w:rsidRPr="00DA3D24" w:rsidRDefault="00BF56EF" w:rsidP="00BF56EF">
      <w:pPr>
        <w:rPr>
          <w:lang w:val="da-DK"/>
        </w:rPr>
      </w:pPr>
      <w:r w:rsidRPr="00DA3D24">
        <w:rPr>
          <w:lang w:val="da-DK"/>
        </w:rPr>
        <w:t xml:space="preserve">Når der indberettes til Udland, skal der som </w:t>
      </w:r>
      <w:r w:rsidRPr="00DA3D24">
        <w:rPr>
          <w:b/>
          <w:bCs/>
          <w:lang w:val="da-DK"/>
        </w:rPr>
        <w:t>minimum</w:t>
      </w:r>
      <w:r w:rsidRPr="00DA3D24">
        <w:rPr>
          <w:lang w:val="da-DK"/>
        </w:rPr>
        <w:t xml:space="preserve"> være e</w:t>
      </w:r>
      <w:r w:rsidR="00F95932" w:rsidRPr="00DA3D24">
        <w:rPr>
          <w:lang w:val="da-DK"/>
        </w:rPr>
        <w:t xml:space="preserve">n angivelse af </w:t>
      </w:r>
      <w:r w:rsidRPr="00DA3D24">
        <w:rPr>
          <w:lang w:val="da-DK"/>
        </w:rPr>
        <w:t xml:space="preserve"> </w:t>
      </w:r>
      <w:r w:rsidRPr="00DA3D24">
        <w:rPr>
          <w:b/>
          <w:bCs/>
          <w:lang w:val="da-DK"/>
        </w:rPr>
        <w:t>Selvangivelses</w:t>
      </w:r>
      <w:r w:rsidRPr="00DA3D24">
        <w:rPr>
          <w:lang w:val="da-DK"/>
        </w:rPr>
        <w:t>-</w:t>
      </w:r>
      <w:r w:rsidR="00F95932" w:rsidRPr="00DA3D24">
        <w:rPr>
          <w:lang w:val="da-DK"/>
        </w:rPr>
        <w:t>data</w:t>
      </w:r>
      <w:r w:rsidRPr="00DA3D24">
        <w:rPr>
          <w:lang w:val="da-DK"/>
        </w:rPr>
        <w:t xml:space="preserve"> med fra Classic-delen.</w:t>
      </w:r>
    </w:p>
    <w:p w14:paraId="76CA287F" w14:textId="77777777" w:rsidR="00D618D4" w:rsidRPr="00DA3D24" w:rsidRDefault="00D618D4" w:rsidP="006D7FD7">
      <w:pPr>
        <w:rPr>
          <w:lang w:val="da-DK"/>
        </w:rPr>
      </w:pPr>
    </w:p>
    <w:p w14:paraId="3E6DEF3E" w14:textId="607C19C3" w:rsidR="00357F75" w:rsidRPr="00DA3D24" w:rsidRDefault="00357F75" w:rsidP="00357F75">
      <w:pPr>
        <w:pStyle w:val="Heading2"/>
        <w:rPr>
          <w:sz w:val="28"/>
          <w:szCs w:val="28"/>
          <w:lang w:val="da-DK"/>
        </w:rPr>
      </w:pPr>
      <w:r w:rsidRPr="00DA3D24">
        <w:rPr>
          <w:sz w:val="28"/>
          <w:szCs w:val="28"/>
          <w:lang w:val="da-DK"/>
        </w:rPr>
        <w:lastRenderedPageBreak/>
        <w:t>Rækkefølge</w:t>
      </w:r>
      <w:r w:rsidR="00236F7B" w:rsidRPr="00DA3D24">
        <w:rPr>
          <w:sz w:val="28"/>
          <w:szCs w:val="28"/>
          <w:lang w:val="da-DK"/>
        </w:rPr>
        <w:t>n er vigtig</w:t>
      </w:r>
      <w:r w:rsidR="00D96A95" w:rsidRPr="00DA3D24">
        <w:rPr>
          <w:sz w:val="28"/>
          <w:szCs w:val="28"/>
          <w:lang w:val="da-DK"/>
        </w:rPr>
        <w:t xml:space="preserve"> for sammenbinding af data</w:t>
      </w:r>
    </w:p>
    <w:p w14:paraId="63311CE0" w14:textId="77777777" w:rsidR="00026745" w:rsidRPr="00DA3D24" w:rsidRDefault="00026745" w:rsidP="00026745">
      <w:pPr>
        <w:rPr>
          <w:lang w:val="da-DK"/>
        </w:rPr>
      </w:pPr>
    </w:p>
    <w:p w14:paraId="2B5E625E" w14:textId="3D24F838" w:rsidR="001005B4" w:rsidRPr="00DA3D24" w:rsidRDefault="003403B2" w:rsidP="00357F75">
      <w:pPr>
        <w:rPr>
          <w:lang w:val="da-DK"/>
        </w:rPr>
      </w:pPr>
      <w:r w:rsidRPr="00DA3D24">
        <w:rPr>
          <w:lang w:val="da-DK"/>
        </w:rPr>
        <w:t xml:space="preserve">Hvis </w:t>
      </w:r>
      <w:r w:rsidR="00533552" w:rsidRPr="00DA3D24">
        <w:rPr>
          <w:lang w:val="da-DK"/>
        </w:rPr>
        <w:t>revisor</w:t>
      </w:r>
      <w:r w:rsidRPr="00DA3D24">
        <w:rPr>
          <w:lang w:val="da-DK"/>
        </w:rPr>
        <w:t xml:space="preserve"> </w:t>
      </w:r>
      <w:r w:rsidRPr="00DA3D24">
        <w:rPr>
          <w:b/>
          <w:bCs/>
          <w:lang w:val="da-DK"/>
        </w:rPr>
        <w:t>ikke</w:t>
      </w:r>
      <w:r w:rsidRPr="00DA3D24">
        <w:rPr>
          <w:lang w:val="da-DK"/>
        </w:rPr>
        <w:t xml:space="preserve"> har mulighed for at indberette </w:t>
      </w:r>
      <w:r w:rsidRPr="00DA3D24">
        <w:rPr>
          <w:b/>
          <w:bCs/>
          <w:lang w:val="da-DK"/>
        </w:rPr>
        <w:t>Udland</w:t>
      </w:r>
      <w:r w:rsidRPr="00DA3D24">
        <w:rPr>
          <w:lang w:val="da-DK"/>
        </w:rPr>
        <w:t xml:space="preserve"> i </w:t>
      </w:r>
      <w:r w:rsidR="004F6465" w:rsidRPr="00DA3D24">
        <w:rPr>
          <w:lang w:val="da-DK"/>
        </w:rPr>
        <w:t xml:space="preserve">PersonSelvangivelseOpret </w:t>
      </w:r>
      <w:r w:rsidRPr="00DA3D24">
        <w:rPr>
          <w:lang w:val="da-DK"/>
        </w:rPr>
        <w:t xml:space="preserve">og vil bruge TastSelv til det, så er det vigtigt at gøre det </w:t>
      </w:r>
      <w:r w:rsidR="00D618D4" w:rsidRPr="00DA3D24">
        <w:rPr>
          <w:lang w:val="da-DK"/>
        </w:rPr>
        <w:t>i</w:t>
      </w:r>
      <w:r w:rsidR="00E45C5B" w:rsidRPr="00DA3D24">
        <w:rPr>
          <w:lang w:val="da-DK"/>
        </w:rPr>
        <w:t xml:space="preserve"> den rigtige rækkefølge</w:t>
      </w:r>
      <w:r w:rsidR="00D618D4" w:rsidRPr="00DA3D24">
        <w:rPr>
          <w:lang w:val="da-DK"/>
        </w:rPr>
        <w:t xml:space="preserve"> for at und</w:t>
      </w:r>
      <w:r w:rsidR="004F6465" w:rsidRPr="00DA3D24">
        <w:rPr>
          <w:lang w:val="da-DK"/>
        </w:rPr>
        <w:t>g</w:t>
      </w:r>
      <w:r w:rsidR="00D618D4" w:rsidRPr="00DA3D24">
        <w:rPr>
          <w:lang w:val="da-DK"/>
        </w:rPr>
        <w:t>å potentielt datatab.</w:t>
      </w:r>
    </w:p>
    <w:p w14:paraId="4B8876B3" w14:textId="3E07C3C4" w:rsidR="00E45C5B" w:rsidRDefault="00E45C5B" w:rsidP="00E45C5B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</w:rPr>
      </w:pP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proofErr w:type="spellStart"/>
      <w:r w:rsidRPr="003E1287">
        <w:rPr>
          <w:rFonts w:asciiTheme="minorHAnsi" w:hAnsiTheme="minorHAnsi" w:cstheme="minorHAnsi"/>
          <w:b/>
          <w:bCs/>
          <w:color w:val="172B4D"/>
          <w:sz w:val="22"/>
          <w:szCs w:val="22"/>
        </w:rPr>
        <w:t>ikke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 </w:t>
      </w:r>
      <w:proofErr w:type="spellStart"/>
      <w:r w:rsidRPr="003E1287">
        <w:rPr>
          <w:rFonts w:asciiTheme="minorHAnsi" w:hAnsiTheme="minorHAnsi" w:cstheme="minorHAnsi"/>
          <w:b/>
          <w:bCs/>
          <w:color w:val="172B4D"/>
          <w:sz w:val="22"/>
          <w:szCs w:val="22"/>
        </w:rPr>
        <w:t>udenlandske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3E1287">
        <w:rPr>
          <w:rFonts w:asciiTheme="minorHAnsi" w:hAnsiTheme="minorHAnsi" w:cstheme="minorHAnsi"/>
          <w:b/>
          <w:bCs/>
          <w:color w:val="172B4D"/>
          <w:sz w:val="22"/>
          <w:szCs w:val="22"/>
        </w:rPr>
        <w:t>moduler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r w:rsidR="007C58C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tilgængelig 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i </w:t>
      </w:r>
      <w:r w:rsidR="00FF7C37" w:rsidRPr="00DA3D24">
        <w:rPr>
          <w:rFonts w:asciiTheme="minorHAnsi" w:hAnsiTheme="minorHAnsi" w:cstheme="minorHAnsi"/>
          <w:sz w:val="22"/>
          <w:szCs w:val="22"/>
          <w:lang w:val="da-DK"/>
        </w:rPr>
        <w:t>PersonSelvangivelseOpret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, er det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meget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vigtigt i hvilken rækkefølge indberetningen sker.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br/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han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først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indberetter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Classic i </w:t>
      </w:r>
      <w:r w:rsidR="00FF7C37" w:rsidRPr="00DA3D24">
        <w:rPr>
          <w:rFonts w:asciiTheme="minorHAnsi" w:hAnsiTheme="minorHAnsi" w:cstheme="minorHAnsi"/>
          <w:sz w:val="22"/>
          <w:szCs w:val="22"/>
          <w:lang w:val="da-DK"/>
        </w:rPr>
        <w:t>PersonSelvangivelseOpret</w:t>
      </w:r>
      <w:r w:rsidR="00FF7C37"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og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dernæst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Udland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TastSelv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er der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ingen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problemer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>.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br/>
        <w:t xml:space="preserve">Men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han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først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indberetter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Udland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TastSelv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og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dernæst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Classic i </w:t>
      </w:r>
      <w:r w:rsidR="00FF7C37" w:rsidRPr="00DA3D24">
        <w:rPr>
          <w:rFonts w:asciiTheme="minorHAnsi" w:hAnsiTheme="minorHAnsi" w:cstheme="minorHAnsi"/>
          <w:sz w:val="22"/>
          <w:szCs w:val="22"/>
          <w:lang w:val="da-DK"/>
        </w:rPr>
        <w:t>PersonSelvangivelseOpret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så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sker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der ingen sammenbinding med de udlandske moduler</w:t>
      </w:r>
      <w:r w:rsidR="001F2E40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, som blev indberettet i TastSelv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4AEE0A59" w14:textId="2D2348C2" w:rsidR="00C75B51" w:rsidRPr="00DA3D24" w:rsidRDefault="00C75B51" w:rsidP="00C75B51">
      <w:pPr>
        <w:pStyle w:val="NormalWeb"/>
        <w:shd w:val="clear" w:color="auto" w:fill="FFFFFF"/>
        <w:spacing w:before="150" w:beforeAutospacing="0" w:after="0" w:afterAutospacing="0"/>
        <w:ind w:left="720"/>
        <w:rPr>
          <w:rFonts w:asciiTheme="minorHAnsi" w:hAnsiTheme="minorHAnsi" w:cstheme="minorHAnsi"/>
          <w:color w:val="172B4D"/>
          <w:sz w:val="22"/>
          <w:szCs w:val="22"/>
          <w:lang w:val="da-DK"/>
        </w:rPr>
      </w:pP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Det samme gør sig gældende for S15</w:t>
      </w:r>
      <w:r w:rsidR="00DB1B1C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</w:t>
      </w:r>
      <w:r w:rsidR="00DB1B1C" w:rsidRPr="00DB1B1C">
        <w:rPr>
          <w:rFonts w:asciiTheme="minorHAnsi" w:hAnsiTheme="minorHAnsi" w:cstheme="minorHAnsi"/>
          <w:sz w:val="22"/>
          <w:szCs w:val="22"/>
          <w:lang w:val="da-DK"/>
        </w:rPr>
        <w:t>borgere (på årsopgørelsesordningen med udlandsforhold)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>, der kan have fremførte udlandsfelter. Disse bliver heller ikke sammenbundet ved Classic indberetning.</w:t>
      </w:r>
    </w:p>
    <w:p w14:paraId="4D5B2C2B" w14:textId="45ED8C08" w:rsidR="00FD4333" w:rsidRPr="00FD4333" w:rsidRDefault="00FD4333" w:rsidP="00FD4333">
      <w:pPr>
        <w:pStyle w:val="NormalWeb"/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</w:rPr>
      </w:pPr>
      <w:r w:rsidRPr="00DA3D24">
        <w:rPr>
          <w:rFonts w:asciiTheme="minorHAnsi" w:hAnsiTheme="minorHAnsi" w:cstheme="minorHAnsi"/>
          <w:sz w:val="22"/>
          <w:szCs w:val="22"/>
          <w:lang w:val="da-DK"/>
        </w:rPr>
        <w:t xml:space="preserve">Hvis revisor </w:t>
      </w:r>
      <w:r w:rsidRPr="00DA3D24">
        <w:rPr>
          <w:rFonts w:asciiTheme="minorHAnsi" w:hAnsiTheme="minorHAnsi" w:cstheme="minorHAnsi"/>
          <w:b/>
          <w:bCs/>
          <w:sz w:val="22"/>
          <w:szCs w:val="22"/>
          <w:lang w:val="da-DK"/>
        </w:rPr>
        <w:t>har</w:t>
      </w:r>
      <w:r w:rsidRPr="00DA3D24">
        <w:rPr>
          <w:rFonts w:asciiTheme="minorHAnsi" w:hAnsiTheme="minorHAnsi" w:cstheme="minorHAnsi"/>
          <w:sz w:val="22"/>
          <w:szCs w:val="22"/>
          <w:lang w:val="da-DK"/>
        </w:rPr>
        <w:t xml:space="preserve"> mulighed for at indberette </w:t>
      </w:r>
      <w:r w:rsidRPr="00DA3D24">
        <w:rPr>
          <w:rFonts w:asciiTheme="minorHAnsi" w:hAnsiTheme="minorHAnsi" w:cstheme="minorHAnsi"/>
          <w:b/>
          <w:bCs/>
          <w:sz w:val="22"/>
          <w:szCs w:val="22"/>
          <w:lang w:val="da-DK"/>
        </w:rPr>
        <w:t>Udland</w:t>
      </w:r>
      <w:r w:rsidRPr="00DA3D24">
        <w:rPr>
          <w:rFonts w:asciiTheme="minorHAnsi" w:hAnsiTheme="minorHAnsi" w:cstheme="minorHAnsi"/>
          <w:sz w:val="22"/>
          <w:szCs w:val="22"/>
          <w:lang w:val="da-DK"/>
        </w:rPr>
        <w:t xml:space="preserve"> i PersonSelvangivelseOpret:</w:t>
      </w:r>
    </w:p>
    <w:p w14:paraId="7C3DB2D7" w14:textId="2FA183D1" w:rsidR="0065411B" w:rsidRPr="00FF7C37" w:rsidRDefault="0065411B" w:rsidP="0065411B">
      <w:pPr>
        <w:pStyle w:val="NormalWeb"/>
        <w:numPr>
          <w:ilvl w:val="0"/>
          <w:numId w:val="4"/>
        </w:numPr>
        <w:shd w:val="clear" w:color="auto" w:fill="FFFFFF"/>
        <w:spacing w:before="150" w:beforeAutospacing="0" w:after="0" w:afterAutospacing="0"/>
        <w:rPr>
          <w:rFonts w:asciiTheme="minorHAnsi" w:hAnsiTheme="minorHAnsi" w:cstheme="minorHAnsi"/>
          <w:color w:val="172B4D"/>
          <w:sz w:val="22"/>
          <w:szCs w:val="22"/>
        </w:rPr>
      </w:pP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Hvis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revisor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har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udenlandske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moduler</w:t>
      </w:r>
      <w:proofErr w:type="spellEnd"/>
      <w:r w:rsidR="007C58CA"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tilgængelig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r w:rsidRPr="00DA3D24">
        <w:rPr>
          <w:rFonts w:asciiTheme="minorHAnsi" w:hAnsiTheme="minorHAnsi" w:cstheme="minorHAnsi"/>
          <w:sz w:val="22"/>
          <w:szCs w:val="22"/>
          <w:lang w:val="da-DK"/>
        </w:rPr>
        <w:t>PersonSelvangivelseOpret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, er der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ingen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problemer.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br/>
        <w:t xml:space="preserve">Han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indberetter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 fire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udenlandske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moduler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i </w:t>
      </w:r>
      <w:r w:rsidRPr="00DA3D24">
        <w:rPr>
          <w:rFonts w:asciiTheme="minorHAnsi" w:hAnsiTheme="minorHAnsi" w:cstheme="minorHAnsi"/>
          <w:sz w:val="22"/>
          <w:szCs w:val="22"/>
          <w:lang w:val="da-DK"/>
        </w:rPr>
        <w:t>PersonSelvangivelseOpret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,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og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 </w:t>
      </w:r>
      <w:proofErr w:type="spellStart"/>
      <w:r w:rsidRPr="00FF7C37">
        <w:rPr>
          <w:rFonts w:asciiTheme="minorHAnsi" w:hAnsiTheme="minorHAnsi" w:cstheme="minorHAnsi"/>
          <w:color w:val="172B4D"/>
          <w:sz w:val="22"/>
          <w:szCs w:val="22"/>
        </w:rPr>
        <w:t>bliver</w:t>
      </w:r>
      <w:proofErr w:type="spellEnd"/>
      <w:r w:rsidRPr="00FF7C37">
        <w:rPr>
          <w:rFonts w:asciiTheme="minorHAnsi" w:hAnsiTheme="minorHAnsi" w:cstheme="minorHAnsi"/>
          <w:color w:val="172B4D"/>
          <w:sz w:val="22"/>
          <w:szCs w:val="22"/>
        </w:rPr>
        <w:t xml:space="preserve"> dermed bundet sammen med de andre fire udenlandske moduler</w:t>
      </w:r>
      <w:r w:rsidRPr="00DA3D24">
        <w:rPr>
          <w:rFonts w:asciiTheme="minorHAnsi" w:hAnsiTheme="minorHAnsi" w:cstheme="minorHAnsi"/>
          <w:color w:val="172B4D"/>
          <w:sz w:val="22"/>
          <w:szCs w:val="22"/>
          <w:lang w:val="da-DK"/>
        </w:rPr>
        <w:t xml:space="preserve"> (International Organisation, Udenlandsk Pension, Udenlandsk Virksomhed og Øvrige udenlandske indkomster), hvis der er data i dem</w:t>
      </w:r>
      <w:r w:rsidRPr="00FF7C37">
        <w:rPr>
          <w:rFonts w:asciiTheme="minorHAnsi" w:hAnsiTheme="minorHAnsi" w:cstheme="minorHAnsi"/>
          <w:color w:val="172B4D"/>
          <w:sz w:val="22"/>
          <w:szCs w:val="22"/>
        </w:rPr>
        <w:t>.</w:t>
      </w:r>
    </w:p>
    <w:p w14:paraId="67888AB2" w14:textId="77777777" w:rsidR="0065411B" w:rsidRPr="00FF7C37" w:rsidRDefault="0065411B" w:rsidP="0065411B">
      <w:pPr>
        <w:pStyle w:val="NormalWeb"/>
        <w:shd w:val="clear" w:color="auto" w:fill="FFFFFF"/>
        <w:spacing w:before="150" w:beforeAutospacing="0" w:after="0" w:afterAutospacing="0"/>
        <w:ind w:left="720"/>
        <w:rPr>
          <w:rFonts w:asciiTheme="minorHAnsi" w:hAnsiTheme="minorHAnsi" w:cstheme="minorHAnsi"/>
          <w:color w:val="172B4D"/>
          <w:sz w:val="22"/>
          <w:szCs w:val="22"/>
        </w:rPr>
      </w:pPr>
    </w:p>
    <w:p w14:paraId="1C6A1433" w14:textId="0491AFC6" w:rsidR="000221CF" w:rsidRDefault="000221CF"/>
    <w:p w14:paraId="2603A514" w14:textId="22C2A5F2" w:rsidR="00A6520A" w:rsidRPr="00DA3D24" w:rsidRDefault="00A6520A" w:rsidP="00A6520A">
      <w:pPr>
        <w:rPr>
          <w:lang w:val="da-DK"/>
        </w:rPr>
      </w:pPr>
    </w:p>
    <w:sectPr w:rsidR="00A6520A" w:rsidRPr="00DA3D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E9E4A" w14:textId="77777777" w:rsidR="00F0780D" w:rsidRDefault="00F0780D" w:rsidP="003422ED">
      <w:pPr>
        <w:spacing w:after="0" w:line="240" w:lineRule="auto"/>
      </w:pPr>
      <w:r>
        <w:separator/>
      </w:r>
    </w:p>
  </w:endnote>
  <w:endnote w:type="continuationSeparator" w:id="0">
    <w:p w14:paraId="2760319A" w14:textId="77777777" w:rsidR="00F0780D" w:rsidRDefault="00F0780D" w:rsidP="0034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5E048" w14:textId="77777777" w:rsidR="00F0780D" w:rsidRDefault="00F0780D" w:rsidP="003422ED">
      <w:pPr>
        <w:spacing w:after="0" w:line="240" w:lineRule="auto"/>
      </w:pPr>
      <w:r>
        <w:separator/>
      </w:r>
    </w:p>
  </w:footnote>
  <w:footnote w:type="continuationSeparator" w:id="0">
    <w:p w14:paraId="234A10D3" w14:textId="77777777" w:rsidR="00F0780D" w:rsidRDefault="00F0780D" w:rsidP="00342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02707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2B709C6" w14:textId="4CAB6A53" w:rsidR="003422ED" w:rsidRDefault="003422E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758627" w14:textId="77777777" w:rsidR="003422ED" w:rsidRDefault="003422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6AD"/>
    <w:multiLevelType w:val="hybridMultilevel"/>
    <w:tmpl w:val="B408200C"/>
    <w:lvl w:ilvl="0" w:tplc="200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AE438A"/>
    <w:multiLevelType w:val="hybridMultilevel"/>
    <w:tmpl w:val="7C9A917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87401"/>
    <w:multiLevelType w:val="hybridMultilevel"/>
    <w:tmpl w:val="DF16E63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B049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3D35A59"/>
    <w:multiLevelType w:val="hybridMultilevel"/>
    <w:tmpl w:val="A0205F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00C12"/>
    <w:multiLevelType w:val="hybridMultilevel"/>
    <w:tmpl w:val="F2C61F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E176F"/>
    <w:multiLevelType w:val="hybridMultilevel"/>
    <w:tmpl w:val="52C4937A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1E590A"/>
    <w:multiLevelType w:val="hybridMultilevel"/>
    <w:tmpl w:val="440E47D8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23"/>
    <w:rsid w:val="0000087F"/>
    <w:rsid w:val="00015F2B"/>
    <w:rsid w:val="000221CF"/>
    <w:rsid w:val="00026745"/>
    <w:rsid w:val="00066C30"/>
    <w:rsid w:val="000726A1"/>
    <w:rsid w:val="00096DD2"/>
    <w:rsid w:val="001005B4"/>
    <w:rsid w:val="00103FD5"/>
    <w:rsid w:val="00163017"/>
    <w:rsid w:val="001C52CE"/>
    <w:rsid w:val="001D5121"/>
    <w:rsid w:val="001F2E40"/>
    <w:rsid w:val="001F5903"/>
    <w:rsid w:val="0023533C"/>
    <w:rsid w:val="00236F7B"/>
    <w:rsid w:val="00265F2E"/>
    <w:rsid w:val="00271C2A"/>
    <w:rsid w:val="00277872"/>
    <w:rsid w:val="002B0E0C"/>
    <w:rsid w:val="003177B4"/>
    <w:rsid w:val="003338B9"/>
    <w:rsid w:val="003403B2"/>
    <w:rsid w:val="003422ED"/>
    <w:rsid w:val="00357F75"/>
    <w:rsid w:val="0036301F"/>
    <w:rsid w:val="003760E0"/>
    <w:rsid w:val="0038642F"/>
    <w:rsid w:val="003A313B"/>
    <w:rsid w:val="003E1287"/>
    <w:rsid w:val="003E68B0"/>
    <w:rsid w:val="00426948"/>
    <w:rsid w:val="004A207D"/>
    <w:rsid w:val="004A6F9E"/>
    <w:rsid w:val="004D5952"/>
    <w:rsid w:val="004E5385"/>
    <w:rsid w:val="004F281E"/>
    <w:rsid w:val="004F6465"/>
    <w:rsid w:val="00514DB7"/>
    <w:rsid w:val="00533552"/>
    <w:rsid w:val="00545C21"/>
    <w:rsid w:val="0057766C"/>
    <w:rsid w:val="005835CD"/>
    <w:rsid w:val="005F04D9"/>
    <w:rsid w:val="00642F0D"/>
    <w:rsid w:val="0065411B"/>
    <w:rsid w:val="006A501A"/>
    <w:rsid w:val="006B1743"/>
    <w:rsid w:val="006B46B1"/>
    <w:rsid w:val="006D195C"/>
    <w:rsid w:val="006D7FD7"/>
    <w:rsid w:val="00744576"/>
    <w:rsid w:val="00766F4E"/>
    <w:rsid w:val="00780812"/>
    <w:rsid w:val="007842A0"/>
    <w:rsid w:val="007C3ED2"/>
    <w:rsid w:val="007C58CA"/>
    <w:rsid w:val="00830E7E"/>
    <w:rsid w:val="008318E6"/>
    <w:rsid w:val="00840566"/>
    <w:rsid w:val="008574C3"/>
    <w:rsid w:val="00862E8B"/>
    <w:rsid w:val="008727D4"/>
    <w:rsid w:val="008C4FEF"/>
    <w:rsid w:val="008E1206"/>
    <w:rsid w:val="0090239A"/>
    <w:rsid w:val="00954714"/>
    <w:rsid w:val="009603A3"/>
    <w:rsid w:val="00984309"/>
    <w:rsid w:val="009A2A2B"/>
    <w:rsid w:val="009C4FAD"/>
    <w:rsid w:val="00A32081"/>
    <w:rsid w:val="00A3638A"/>
    <w:rsid w:val="00A6520A"/>
    <w:rsid w:val="00A77071"/>
    <w:rsid w:val="00A87DB3"/>
    <w:rsid w:val="00A90006"/>
    <w:rsid w:val="00AC797E"/>
    <w:rsid w:val="00B1480E"/>
    <w:rsid w:val="00B65C24"/>
    <w:rsid w:val="00B71B49"/>
    <w:rsid w:val="00BC40A8"/>
    <w:rsid w:val="00BC6963"/>
    <w:rsid w:val="00BE30F6"/>
    <w:rsid w:val="00BF56EF"/>
    <w:rsid w:val="00C108D1"/>
    <w:rsid w:val="00C313AF"/>
    <w:rsid w:val="00C40A31"/>
    <w:rsid w:val="00C72C50"/>
    <w:rsid w:val="00C75B51"/>
    <w:rsid w:val="00CA5C23"/>
    <w:rsid w:val="00CB18BB"/>
    <w:rsid w:val="00CC5A3C"/>
    <w:rsid w:val="00CD0FFC"/>
    <w:rsid w:val="00CE68FE"/>
    <w:rsid w:val="00CE74B7"/>
    <w:rsid w:val="00CF1A77"/>
    <w:rsid w:val="00D278A0"/>
    <w:rsid w:val="00D54582"/>
    <w:rsid w:val="00D618D4"/>
    <w:rsid w:val="00D679D9"/>
    <w:rsid w:val="00D713DE"/>
    <w:rsid w:val="00D77B0C"/>
    <w:rsid w:val="00D96A95"/>
    <w:rsid w:val="00DA3D24"/>
    <w:rsid w:val="00DB1B1C"/>
    <w:rsid w:val="00DC7DB9"/>
    <w:rsid w:val="00DD00F3"/>
    <w:rsid w:val="00DF07D0"/>
    <w:rsid w:val="00DF1238"/>
    <w:rsid w:val="00E1050E"/>
    <w:rsid w:val="00E41AD5"/>
    <w:rsid w:val="00E42228"/>
    <w:rsid w:val="00E45C5B"/>
    <w:rsid w:val="00E54FE1"/>
    <w:rsid w:val="00E5602C"/>
    <w:rsid w:val="00E676DF"/>
    <w:rsid w:val="00EB7CE1"/>
    <w:rsid w:val="00EC63D7"/>
    <w:rsid w:val="00EE622A"/>
    <w:rsid w:val="00F0780D"/>
    <w:rsid w:val="00F26C2B"/>
    <w:rsid w:val="00F54124"/>
    <w:rsid w:val="00F676C2"/>
    <w:rsid w:val="00F71B29"/>
    <w:rsid w:val="00F77B5E"/>
    <w:rsid w:val="00F95932"/>
    <w:rsid w:val="00FC09A2"/>
    <w:rsid w:val="00FD4333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4C8704"/>
  <w15:chartTrackingRefBased/>
  <w15:docId w15:val="{0437CDE1-0C8C-4ABA-A91F-D823589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C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8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4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2ED"/>
  </w:style>
  <w:style w:type="paragraph" w:styleId="Footer">
    <w:name w:val="footer"/>
    <w:basedOn w:val="Normal"/>
    <w:link w:val="FooterChar"/>
    <w:unhideWhenUsed/>
    <w:rsid w:val="003422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2ED"/>
  </w:style>
  <w:style w:type="paragraph" w:styleId="ListParagraph">
    <w:name w:val="List Paragraph"/>
    <w:basedOn w:val="Normal"/>
    <w:uiPriority w:val="34"/>
    <w:qFormat/>
    <w:rsid w:val="00BC40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3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3D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3D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D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3BA2773849D41A6B33BD0701C1F05" ma:contentTypeVersion="17" ma:contentTypeDescription="Opret et nyt dokument." ma:contentTypeScope="" ma:versionID="a5d9e05a9e874c1d4f8440cfff64a647">
  <xsd:schema xmlns:xsd="http://www.w3.org/2001/XMLSchema" xmlns:xs="http://www.w3.org/2001/XMLSchema" xmlns:p="http://schemas.microsoft.com/office/2006/metadata/properties" xmlns:ns2="6c6faf2d-4b14-4b07-95a1-99a91d26d0d6" xmlns:ns3="ad1c0c7d-c58c-4542-8a7a-2611c8b8b476" targetNamespace="http://schemas.microsoft.com/office/2006/metadata/properties" ma:root="true" ma:fieldsID="b7ee4e782de836c8eb3ebccd7d8faa68" ns2:_="" ns3:_="">
    <xsd:import namespace="6c6faf2d-4b14-4b07-95a1-99a91d26d0d6"/>
    <xsd:import namespace="ad1c0c7d-c58c-4542-8a7a-2611c8b8b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faf2d-4b14-4b07-95a1-99a91d26d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7cd6466-0c3f-4dec-b109-a6ea28fc2e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0c7d-c58c-4542-8a7a-2611c8b8b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61e6d3-099b-4760-a47c-f6b4f8a6083d}" ma:internalName="TaxCatchAll" ma:showField="CatchAllData" ma:web="ad1c0c7d-c58c-4542-8a7a-2611c8b8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571D2C-E06D-498C-82E5-0163830EC00E}"/>
</file>

<file path=customXml/itemProps2.xml><?xml version="1.0" encoding="utf-8"?>
<ds:datastoreItem xmlns:ds="http://schemas.openxmlformats.org/officeDocument/2006/customXml" ds:itemID="{4DAD81FF-F4B1-430B-B990-863D696155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Salimanov, Monica E</dc:creator>
  <cp:keywords/>
  <dc:description/>
  <cp:lastModifiedBy>Salimanov, Monica E</cp:lastModifiedBy>
  <cp:revision>2</cp:revision>
  <dcterms:created xsi:type="dcterms:W3CDTF">2022-12-20T13:41:00Z</dcterms:created>
  <dcterms:modified xsi:type="dcterms:W3CDTF">2022-12-20T13:41:00Z</dcterms:modified>
</cp:coreProperties>
</file>