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leftFromText="141" w:rightFromText="141" w:horzAnchor="margin" w:tblpY="855"/>
        <w:tblW w:w="0" w:type="auto"/>
        <w:tblLook w:val="04A0" w:firstRow="1" w:lastRow="0" w:firstColumn="1" w:lastColumn="0" w:noHBand="0" w:noVBand="1"/>
      </w:tblPr>
      <w:tblGrid>
        <w:gridCol w:w="1947"/>
        <w:gridCol w:w="833"/>
        <w:gridCol w:w="862"/>
        <w:gridCol w:w="751"/>
        <w:gridCol w:w="734"/>
        <w:gridCol w:w="843"/>
        <w:gridCol w:w="846"/>
        <w:gridCol w:w="1007"/>
        <w:gridCol w:w="956"/>
        <w:gridCol w:w="938"/>
        <w:gridCol w:w="1000"/>
      </w:tblGrid>
      <w:tr w:rsidR="00FE23C7" w:rsidTr="00D835C5">
        <w:trPr>
          <w:trHeight w:val="428"/>
        </w:trPr>
        <w:tc>
          <w:tcPr>
            <w:tcW w:w="0" w:type="auto"/>
            <w:shd w:val="clear" w:color="auto" w:fill="EEECE1" w:themeFill="background2"/>
          </w:tcPr>
          <w:p w:rsidR="00FE23C7" w:rsidRDefault="00FE23C7" w:rsidP="00623F5B"/>
        </w:tc>
        <w:tc>
          <w:tcPr>
            <w:tcW w:w="8770" w:type="dxa"/>
            <w:gridSpan w:val="10"/>
          </w:tcPr>
          <w:p w:rsidR="00FE23C7" w:rsidRPr="00E56ED3" w:rsidRDefault="00FE23C7" w:rsidP="00623F5B">
            <w:pPr>
              <w:rPr>
                <w:b/>
                <w:sz w:val="28"/>
                <w:szCs w:val="28"/>
              </w:rPr>
            </w:pPr>
            <w:r w:rsidRPr="00E56ED3">
              <w:rPr>
                <w:b/>
                <w:sz w:val="28"/>
                <w:szCs w:val="28"/>
              </w:rPr>
              <w:t>Systemer hvor ejerstatuskoderne er ens</w:t>
            </w:r>
          </w:p>
        </w:tc>
      </w:tr>
      <w:tr w:rsidR="00FE23C7" w:rsidTr="00981482">
        <w:trPr>
          <w:trHeight w:val="454"/>
        </w:trPr>
        <w:tc>
          <w:tcPr>
            <w:tcW w:w="0" w:type="auto"/>
          </w:tcPr>
          <w:p w:rsidR="00FE23C7" w:rsidRPr="00623F5B" w:rsidRDefault="00FE23C7" w:rsidP="00623F5B">
            <w:pPr>
              <w:rPr>
                <w:b/>
                <w:sz w:val="28"/>
                <w:szCs w:val="28"/>
              </w:rPr>
            </w:pPr>
            <w:r w:rsidRPr="00623F5B">
              <w:rPr>
                <w:b/>
                <w:sz w:val="28"/>
                <w:szCs w:val="28"/>
              </w:rPr>
              <w:t>Ejerstatuskode</w:t>
            </w:r>
          </w:p>
        </w:tc>
        <w:tc>
          <w:tcPr>
            <w:tcW w:w="8770" w:type="dxa"/>
            <w:gridSpan w:val="10"/>
            <w:shd w:val="clear" w:color="auto" w:fill="EEECE1" w:themeFill="background2"/>
          </w:tcPr>
          <w:p w:rsidR="00FE23C7" w:rsidRDefault="00FE23C7" w:rsidP="00623F5B"/>
        </w:tc>
      </w:tr>
      <w:tr w:rsidR="00BE653B" w:rsidTr="00FE23C7">
        <w:trPr>
          <w:trHeight w:val="428"/>
        </w:trPr>
        <w:tc>
          <w:tcPr>
            <w:tcW w:w="0" w:type="auto"/>
          </w:tcPr>
          <w:p w:rsidR="00736069" w:rsidRPr="00623F5B" w:rsidRDefault="00736069" w:rsidP="00623F5B">
            <w:pPr>
              <w:rPr>
                <w:sz w:val="24"/>
                <w:szCs w:val="24"/>
              </w:rPr>
            </w:pPr>
            <w:r w:rsidRPr="00623F5B">
              <w:rPr>
                <w:sz w:val="24"/>
                <w:szCs w:val="24"/>
              </w:rPr>
              <w:t>0</w:t>
            </w:r>
          </w:p>
        </w:tc>
        <w:tc>
          <w:tcPr>
            <w:tcW w:w="0" w:type="auto"/>
          </w:tcPr>
          <w:p w:rsidR="00736069" w:rsidRDefault="00736069" w:rsidP="00623F5B">
            <w:r>
              <w:t>AKSA</w:t>
            </w:r>
          </w:p>
        </w:tc>
        <w:tc>
          <w:tcPr>
            <w:tcW w:w="0" w:type="auto"/>
          </w:tcPr>
          <w:p w:rsidR="00736069" w:rsidRDefault="00736069" w:rsidP="00623F5B">
            <w:r>
              <w:t>UDBY</w:t>
            </w:r>
          </w:p>
        </w:tc>
        <w:tc>
          <w:tcPr>
            <w:tcW w:w="0" w:type="auto"/>
          </w:tcPr>
          <w:p w:rsidR="00736069" w:rsidRDefault="00736069" w:rsidP="00623F5B">
            <w:r>
              <w:t>FINK</w:t>
            </w:r>
          </w:p>
        </w:tc>
        <w:tc>
          <w:tcPr>
            <w:tcW w:w="0" w:type="auto"/>
          </w:tcPr>
          <w:p w:rsidR="00736069" w:rsidRDefault="00736069" w:rsidP="00623F5B">
            <w:r>
              <w:t>IFPA</w:t>
            </w:r>
          </w:p>
        </w:tc>
        <w:tc>
          <w:tcPr>
            <w:tcW w:w="0" w:type="auto"/>
          </w:tcPr>
          <w:p w:rsidR="00736069" w:rsidRDefault="00736069" w:rsidP="00623F5B">
            <w:r>
              <w:t>BHOL</w:t>
            </w:r>
          </w:p>
        </w:tc>
        <w:tc>
          <w:tcPr>
            <w:tcW w:w="0" w:type="auto"/>
          </w:tcPr>
          <w:p w:rsidR="00736069" w:rsidRDefault="00736069" w:rsidP="00623F5B">
            <w:r>
              <w:t>OBLG</w:t>
            </w:r>
          </w:p>
        </w:tc>
        <w:tc>
          <w:tcPr>
            <w:tcW w:w="0" w:type="auto"/>
          </w:tcPr>
          <w:p w:rsidR="00736069" w:rsidRDefault="00736069" w:rsidP="00623F5B">
            <w:r>
              <w:t>PADE</w:t>
            </w:r>
          </w:p>
        </w:tc>
        <w:tc>
          <w:tcPr>
            <w:tcW w:w="0" w:type="auto"/>
          </w:tcPr>
          <w:p w:rsidR="00736069" w:rsidRDefault="00736069" w:rsidP="00623F5B">
            <w:r>
              <w:t>PANT</w:t>
            </w:r>
          </w:p>
        </w:tc>
        <w:tc>
          <w:tcPr>
            <w:tcW w:w="0" w:type="auto"/>
          </w:tcPr>
          <w:p w:rsidR="00736069" w:rsidRDefault="00736069" w:rsidP="00623F5B">
            <w:r>
              <w:t>URTE</w:t>
            </w:r>
          </w:p>
        </w:tc>
        <w:tc>
          <w:tcPr>
            <w:tcW w:w="854" w:type="dxa"/>
          </w:tcPr>
          <w:p w:rsidR="00736069" w:rsidRDefault="00736069" w:rsidP="00623F5B">
            <w:r>
              <w:t>IRTE</w:t>
            </w:r>
          </w:p>
        </w:tc>
      </w:tr>
      <w:tr w:rsidR="00BE653B" w:rsidTr="00FE23C7">
        <w:trPr>
          <w:trHeight w:val="454"/>
        </w:trPr>
        <w:tc>
          <w:tcPr>
            <w:tcW w:w="0" w:type="auto"/>
          </w:tcPr>
          <w:p w:rsidR="00736069" w:rsidRPr="00623F5B" w:rsidRDefault="00736069" w:rsidP="00623F5B">
            <w:pPr>
              <w:rPr>
                <w:sz w:val="24"/>
                <w:szCs w:val="24"/>
              </w:rPr>
            </w:pPr>
            <w:r w:rsidRPr="00623F5B">
              <w:rPr>
                <w:sz w:val="24"/>
                <w:szCs w:val="24"/>
              </w:rPr>
              <w:t>1</w:t>
            </w:r>
          </w:p>
        </w:tc>
        <w:tc>
          <w:tcPr>
            <w:tcW w:w="0" w:type="auto"/>
          </w:tcPr>
          <w:p w:rsidR="00736069" w:rsidRDefault="00736069" w:rsidP="00623F5B">
            <w:r>
              <w:t>AKSA</w:t>
            </w:r>
          </w:p>
        </w:tc>
        <w:tc>
          <w:tcPr>
            <w:tcW w:w="0" w:type="auto"/>
          </w:tcPr>
          <w:p w:rsidR="00736069" w:rsidRPr="00623F5B" w:rsidRDefault="00736069" w:rsidP="00623F5B">
            <w:r>
              <w:t>UDBY</w:t>
            </w:r>
          </w:p>
        </w:tc>
        <w:tc>
          <w:tcPr>
            <w:tcW w:w="0" w:type="auto"/>
          </w:tcPr>
          <w:p w:rsidR="00736069" w:rsidRDefault="00736069" w:rsidP="00623F5B">
            <w:r>
              <w:t>FINK</w:t>
            </w:r>
          </w:p>
        </w:tc>
        <w:tc>
          <w:tcPr>
            <w:tcW w:w="0" w:type="auto"/>
          </w:tcPr>
          <w:p w:rsidR="00736069" w:rsidRDefault="00736069" w:rsidP="00623F5B">
            <w:r>
              <w:t>IFPA</w:t>
            </w:r>
          </w:p>
        </w:tc>
        <w:tc>
          <w:tcPr>
            <w:tcW w:w="0" w:type="auto"/>
          </w:tcPr>
          <w:p w:rsidR="00736069" w:rsidRDefault="00736069" w:rsidP="00623F5B">
            <w:r>
              <w:t>BHOL</w:t>
            </w:r>
          </w:p>
        </w:tc>
        <w:tc>
          <w:tcPr>
            <w:tcW w:w="0" w:type="auto"/>
          </w:tcPr>
          <w:p w:rsidR="00736069" w:rsidRDefault="007D49C5" w:rsidP="00623F5B">
            <w:r>
              <w:t>OBLG</w:t>
            </w:r>
          </w:p>
        </w:tc>
        <w:tc>
          <w:tcPr>
            <w:tcW w:w="0" w:type="auto"/>
          </w:tcPr>
          <w:p w:rsidR="00736069" w:rsidRDefault="00736069" w:rsidP="00623F5B">
            <w:r>
              <w:t>PADE</w:t>
            </w:r>
          </w:p>
        </w:tc>
        <w:tc>
          <w:tcPr>
            <w:tcW w:w="0" w:type="auto"/>
          </w:tcPr>
          <w:p w:rsidR="00736069" w:rsidRDefault="00736069" w:rsidP="00623F5B">
            <w:r>
              <w:t>PANT</w:t>
            </w:r>
          </w:p>
        </w:tc>
        <w:tc>
          <w:tcPr>
            <w:tcW w:w="0" w:type="auto"/>
          </w:tcPr>
          <w:p w:rsidR="00736069" w:rsidRDefault="00736069" w:rsidP="00623F5B">
            <w:r>
              <w:t>URTE</w:t>
            </w:r>
          </w:p>
        </w:tc>
        <w:tc>
          <w:tcPr>
            <w:tcW w:w="854" w:type="dxa"/>
          </w:tcPr>
          <w:p w:rsidR="00736069" w:rsidRDefault="00736069" w:rsidP="00623F5B">
            <w:r>
              <w:t>IRTE</w:t>
            </w:r>
          </w:p>
        </w:tc>
      </w:tr>
      <w:tr w:rsidR="00BE653B" w:rsidTr="00FE23C7">
        <w:trPr>
          <w:trHeight w:val="428"/>
        </w:trPr>
        <w:tc>
          <w:tcPr>
            <w:tcW w:w="0" w:type="auto"/>
          </w:tcPr>
          <w:p w:rsidR="00736069" w:rsidRPr="00623F5B" w:rsidRDefault="00736069" w:rsidP="00623F5B">
            <w:pPr>
              <w:rPr>
                <w:sz w:val="24"/>
                <w:szCs w:val="24"/>
              </w:rPr>
            </w:pPr>
            <w:r w:rsidRPr="00623F5B">
              <w:rPr>
                <w:sz w:val="24"/>
                <w:szCs w:val="24"/>
              </w:rPr>
              <w:t>2</w:t>
            </w:r>
          </w:p>
        </w:tc>
        <w:tc>
          <w:tcPr>
            <w:tcW w:w="0" w:type="auto"/>
          </w:tcPr>
          <w:p w:rsidR="00736069" w:rsidRPr="007D49C5" w:rsidRDefault="00736069" w:rsidP="00623F5B">
            <w:pPr>
              <w:rPr>
                <w:b/>
              </w:rPr>
            </w:pPr>
            <w:r w:rsidRPr="007D49C5">
              <w:rPr>
                <w:b/>
              </w:rPr>
              <w:t>AKSA</w:t>
            </w:r>
          </w:p>
        </w:tc>
        <w:tc>
          <w:tcPr>
            <w:tcW w:w="0" w:type="auto"/>
          </w:tcPr>
          <w:p w:rsidR="00736069" w:rsidRPr="001A4254" w:rsidRDefault="00736069" w:rsidP="00623F5B">
            <w:pPr>
              <w:rPr>
                <w:b/>
              </w:rPr>
            </w:pPr>
            <w:r w:rsidRPr="001A4254">
              <w:rPr>
                <w:b/>
              </w:rPr>
              <w:t>UDBY</w:t>
            </w:r>
          </w:p>
        </w:tc>
        <w:tc>
          <w:tcPr>
            <w:tcW w:w="0" w:type="auto"/>
          </w:tcPr>
          <w:p w:rsidR="00736069" w:rsidRPr="001A4254" w:rsidRDefault="00736069" w:rsidP="00623F5B">
            <w:pPr>
              <w:rPr>
                <w:b/>
              </w:rPr>
            </w:pPr>
            <w:r w:rsidRPr="001A4254">
              <w:rPr>
                <w:b/>
              </w:rPr>
              <w:t>FINK</w:t>
            </w:r>
          </w:p>
        </w:tc>
        <w:tc>
          <w:tcPr>
            <w:tcW w:w="0" w:type="auto"/>
          </w:tcPr>
          <w:p w:rsidR="00736069" w:rsidRPr="001A4254" w:rsidRDefault="00736069" w:rsidP="00623F5B">
            <w:pPr>
              <w:rPr>
                <w:b/>
              </w:rPr>
            </w:pPr>
            <w:r w:rsidRPr="001A4254">
              <w:rPr>
                <w:b/>
              </w:rPr>
              <w:t>IFPA</w:t>
            </w:r>
          </w:p>
        </w:tc>
        <w:tc>
          <w:tcPr>
            <w:tcW w:w="0" w:type="auto"/>
          </w:tcPr>
          <w:p w:rsidR="00736069" w:rsidRPr="001A4254" w:rsidRDefault="00736069" w:rsidP="00623F5B">
            <w:pPr>
              <w:rPr>
                <w:b/>
              </w:rPr>
            </w:pPr>
            <w:r w:rsidRPr="001A4254">
              <w:rPr>
                <w:b/>
              </w:rPr>
              <w:t>BHOL</w:t>
            </w:r>
          </w:p>
        </w:tc>
        <w:tc>
          <w:tcPr>
            <w:tcW w:w="0" w:type="auto"/>
          </w:tcPr>
          <w:p w:rsidR="00736069" w:rsidRPr="001A4254" w:rsidRDefault="00736069" w:rsidP="001A4254">
            <w:pPr>
              <w:tabs>
                <w:tab w:val="right" w:pos="1721"/>
              </w:tabs>
              <w:rPr>
                <w:b/>
              </w:rPr>
            </w:pPr>
            <w:r>
              <w:rPr>
                <w:b/>
              </w:rPr>
              <w:t>OBLG</w:t>
            </w:r>
          </w:p>
        </w:tc>
        <w:tc>
          <w:tcPr>
            <w:tcW w:w="0" w:type="auto"/>
          </w:tcPr>
          <w:p w:rsidR="00736069" w:rsidRDefault="00736069" w:rsidP="001A4254">
            <w:pPr>
              <w:tabs>
                <w:tab w:val="right" w:pos="1721"/>
              </w:tabs>
              <w:rPr>
                <w:b/>
              </w:rPr>
            </w:pPr>
            <w:r>
              <w:rPr>
                <w:b/>
              </w:rPr>
              <w:t>PADE</w:t>
            </w:r>
          </w:p>
        </w:tc>
        <w:tc>
          <w:tcPr>
            <w:tcW w:w="0" w:type="auto"/>
          </w:tcPr>
          <w:p w:rsidR="00736069" w:rsidRDefault="00736069" w:rsidP="001A4254">
            <w:pPr>
              <w:tabs>
                <w:tab w:val="right" w:pos="1721"/>
              </w:tabs>
              <w:rPr>
                <w:b/>
              </w:rPr>
            </w:pPr>
            <w:r>
              <w:rPr>
                <w:b/>
              </w:rPr>
              <w:t>PANT</w:t>
            </w:r>
          </w:p>
        </w:tc>
        <w:tc>
          <w:tcPr>
            <w:tcW w:w="0" w:type="auto"/>
          </w:tcPr>
          <w:p w:rsidR="00736069" w:rsidRDefault="00736069" w:rsidP="001A4254">
            <w:pPr>
              <w:tabs>
                <w:tab w:val="right" w:pos="1721"/>
              </w:tabs>
              <w:rPr>
                <w:b/>
              </w:rPr>
            </w:pPr>
            <w:r>
              <w:rPr>
                <w:b/>
              </w:rPr>
              <w:t>URTE</w:t>
            </w:r>
          </w:p>
        </w:tc>
        <w:tc>
          <w:tcPr>
            <w:tcW w:w="854" w:type="dxa"/>
          </w:tcPr>
          <w:p w:rsidR="00736069" w:rsidRDefault="00BE653B" w:rsidP="001A4254">
            <w:pPr>
              <w:tabs>
                <w:tab w:val="right" w:pos="1721"/>
              </w:tabs>
              <w:rPr>
                <w:b/>
              </w:rPr>
            </w:pPr>
            <w:r w:rsidRPr="00BE653B">
              <w:rPr>
                <w:b/>
              </w:rPr>
              <w:t>IRTE</w:t>
            </w:r>
          </w:p>
        </w:tc>
      </w:tr>
      <w:tr w:rsidR="00BE653B" w:rsidTr="00FE23C7">
        <w:trPr>
          <w:trHeight w:val="454"/>
        </w:trPr>
        <w:tc>
          <w:tcPr>
            <w:tcW w:w="0" w:type="auto"/>
          </w:tcPr>
          <w:p w:rsidR="00736069" w:rsidRPr="00623F5B" w:rsidRDefault="00736069" w:rsidP="00623F5B">
            <w:pPr>
              <w:rPr>
                <w:sz w:val="24"/>
                <w:szCs w:val="24"/>
              </w:rPr>
            </w:pPr>
            <w:r w:rsidRPr="00623F5B">
              <w:rPr>
                <w:sz w:val="24"/>
                <w:szCs w:val="24"/>
              </w:rPr>
              <w:t>4</w:t>
            </w:r>
          </w:p>
        </w:tc>
        <w:tc>
          <w:tcPr>
            <w:tcW w:w="0" w:type="auto"/>
          </w:tcPr>
          <w:p w:rsidR="00736069" w:rsidRDefault="00736069" w:rsidP="00623F5B">
            <w:r>
              <w:t>AKSA</w:t>
            </w:r>
          </w:p>
        </w:tc>
        <w:tc>
          <w:tcPr>
            <w:tcW w:w="0" w:type="auto"/>
          </w:tcPr>
          <w:p w:rsidR="00736069" w:rsidRDefault="00736069" w:rsidP="00623F5B">
            <w:r>
              <w:t>UDBY</w:t>
            </w:r>
          </w:p>
        </w:tc>
        <w:tc>
          <w:tcPr>
            <w:tcW w:w="0" w:type="auto"/>
          </w:tcPr>
          <w:p w:rsidR="00736069" w:rsidRDefault="00736069" w:rsidP="00623F5B">
            <w:r>
              <w:t>FINK</w:t>
            </w:r>
          </w:p>
        </w:tc>
        <w:tc>
          <w:tcPr>
            <w:tcW w:w="0" w:type="auto"/>
          </w:tcPr>
          <w:p w:rsidR="00736069" w:rsidRDefault="00736069" w:rsidP="00623F5B">
            <w:r>
              <w:t>IFPA</w:t>
            </w:r>
          </w:p>
        </w:tc>
        <w:tc>
          <w:tcPr>
            <w:tcW w:w="0" w:type="auto"/>
          </w:tcPr>
          <w:p w:rsidR="00736069" w:rsidRDefault="00736069" w:rsidP="00623F5B">
            <w:r>
              <w:t>BHOL</w:t>
            </w:r>
          </w:p>
        </w:tc>
        <w:tc>
          <w:tcPr>
            <w:tcW w:w="0" w:type="auto"/>
          </w:tcPr>
          <w:p w:rsidR="00736069" w:rsidRDefault="007D49C5" w:rsidP="00FE23C7">
            <w:r>
              <w:t>OBLG</w:t>
            </w:r>
          </w:p>
        </w:tc>
        <w:tc>
          <w:tcPr>
            <w:tcW w:w="0" w:type="auto"/>
          </w:tcPr>
          <w:p w:rsidR="00736069" w:rsidRDefault="00736069" w:rsidP="00623F5B">
            <w:r>
              <w:t>PADE</w:t>
            </w:r>
            <w:r w:rsidR="004E4299">
              <w:t>*</w:t>
            </w:r>
          </w:p>
        </w:tc>
        <w:tc>
          <w:tcPr>
            <w:tcW w:w="0" w:type="auto"/>
          </w:tcPr>
          <w:p w:rsidR="00736069" w:rsidRDefault="00736069" w:rsidP="00623F5B">
            <w:r>
              <w:t>PANT</w:t>
            </w:r>
            <w:r w:rsidR="004E4299">
              <w:t>*</w:t>
            </w:r>
          </w:p>
        </w:tc>
        <w:tc>
          <w:tcPr>
            <w:tcW w:w="0" w:type="auto"/>
          </w:tcPr>
          <w:p w:rsidR="00736069" w:rsidRDefault="00736069" w:rsidP="00623F5B">
            <w:r>
              <w:t>URTE</w:t>
            </w:r>
            <w:r w:rsidR="004E4299">
              <w:t>*</w:t>
            </w:r>
          </w:p>
        </w:tc>
        <w:tc>
          <w:tcPr>
            <w:tcW w:w="854" w:type="dxa"/>
          </w:tcPr>
          <w:p w:rsidR="00736069" w:rsidRDefault="00736069" w:rsidP="00623F5B">
            <w:r>
              <w:t>IRTE</w:t>
            </w:r>
            <w:r w:rsidR="004E4299">
              <w:t>*</w:t>
            </w:r>
          </w:p>
        </w:tc>
      </w:tr>
      <w:tr w:rsidR="00BE653B" w:rsidTr="00FE23C7">
        <w:trPr>
          <w:trHeight w:val="428"/>
        </w:trPr>
        <w:tc>
          <w:tcPr>
            <w:tcW w:w="0" w:type="auto"/>
          </w:tcPr>
          <w:p w:rsidR="00736069" w:rsidRPr="00623F5B" w:rsidRDefault="00736069" w:rsidP="00623F5B">
            <w:pPr>
              <w:rPr>
                <w:sz w:val="24"/>
                <w:szCs w:val="24"/>
              </w:rPr>
            </w:pPr>
            <w:r w:rsidRPr="00623F5B">
              <w:rPr>
                <w:sz w:val="24"/>
                <w:szCs w:val="24"/>
              </w:rPr>
              <w:t>5</w:t>
            </w:r>
          </w:p>
        </w:tc>
        <w:tc>
          <w:tcPr>
            <w:tcW w:w="0" w:type="auto"/>
          </w:tcPr>
          <w:p w:rsidR="00736069" w:rsidRDefault="00736069" w:rsidP="00623F5B">
            <w:r>
              <w:t>AKSA</w:t>
            </w:r>
          </w:p>
        </w:tc>
        <w:tc>
          <w:tcPr>
            <w:tcW w:w="0" w:type="auto"/>
          </w:tcPr>
          <w:p w:rsidR="00736069" w:rsidRDefault="00736069" w:rsidP="00623F5B">
            <w:r>
              <w:t>UDBY</w:t>
            </w:r>
          </w:p>
        </w:tc>
        <w:tc>
          <w:tcPr>
            <w:tcW w:w="0" w:type="auto"/>
          </w:tcPr>
          <w:p w:rsidR="00736069" w:rsidRDefault="00736069" w:rsidP="00623F5B">
            <w:r>
              <w:t>FINK</w:t>
            </w:r>
          </w:p>
        </w:tc>
        <w:tc>
          <w:tcPr>
            <w:tcW w:w="0" w:type="auto"/>
          </w:tcPr>
          <w:p w:rsidR="00736069" w:rsidRDefault="00736069" w:rsidP="00623F5B">
            <w:r>
              <w:t>IFPA</w:t>
            </w:r>
          </w:p>
        </w:tc>
        <w:tc>
          <w:tcPr>
            <w:tcW w:w="0" w:type="auto"/>
          </w:tcPr>
          <w:p w:rsidR="00736069" w:rsidRDefault="00736069" w:rsidP="00623F5B">
            <w:r>
              <w:t>BHOL</w:t>
            </w:r>
          </w:p>
        </w:tc>
        <w:tc>
          <w:tcPr>
            <w:tcW w:w="0" w:type="auto"/>
          </w:tcPr>
          <w:p w:rsidR="00736069" w:rsidRDefault="007D49C5" w:rsidP="00FE23C7">
            <w:r>
              <w:t>OBLG</w:t>
            </w:r>
          </w:p>
        </w:tc>
        <w:tc>
          <w:tcPr>
            <w:tcW w:w="0" w:type="auto"/>
          </w:tcPr>
          <w:p w:rsidR="00736069" w:rsidRDefault="00736069" w:rsidP="00623F5B">
            <w:r>
              <w:t xml:space="preserve">PADE </w:t>
            </w:r>
            <w:r w:rsidR="004E4299">
              <w:t>*</w:t>
            </w:r>
          </w:p>
        </w:tc>
        <w:tc>
          <w:tcPr>
            <w:tcW w:w="0" w:type="auto"/>
          </w:tcPr>
          <w:p w:rsidR="00736069" w:rsidRDefault="00736069" w:rsidP="00623F5B">
            <w:r>
              <w:t>PANT</w:t>
            </w:r>
            <w:r w:rsidR="004E4299">
              <w:t>*</w:t>
            </w:r>
          </w:p>
        </w:tc>
        <w:tc>
          <w:tcPr>
            <w:tcW w:w="0" w:type="auto"/>
          </w:tcPr>
          <w:p w:rsidR="00736069" w:rsidRDefault="00736069" w:rsidP="00623F5B">
            <w:r>
              <w:t>URTE</w:t>
            </w:r>
            <w:r w:rsidR="004E4299">
              <w:t>*</w:t>
            </w:r>
          </w:p>
        </w:tc>
        <w:tc>
          <w:tcPr>
            <w:tcW w:w="854" w:type="dxa"/>
          </w:tcPr>
          <w:p w:rsidR="00736069" w:rsidRDefault="00736069" w:rsidP="00623F5B">
            <w:r>
              <w:t>IRTE</w:t>
            </w:r>
            <w:r w:rsidR="004E4299">
              <w:t>*</w:t>
            </w:r>
          </w:p>
        </w:tc>
      </w:tr>
      <w:tr w:rsidR="00BE653B" w:rsidTr="00FE23C7">
        <w:trPr>
          <w:trHeight w:val="454"/>
        </w:trPr>
        <w:tc>
          <w:tcPr>
            <w:tcW w:w="0" w:type="auto"/>
          </w:tcPr>
          <w:p w:rsidR="00736069" w:rsidRPr="00623F5B" w:rsidRDefault="00736069" w:rsidP="00623F5B">
            <w:pPr>
              <w:rPr>
                <w:sz w:val="24"/>
                <w:szCs w:val="24"/>
              </w:rPr>
            </w:pPr>
            <w:r w:rsidRPr="00623F5B">
              <w:rPr>
                <w:sz w:val="24"/>
                <w:szCs w:val="24"/>
              </w:rPr>
              <w:t>7</w:t>
            </w:r>
          </w:p>
        </w:tc>
        <w:tc>
          <w:tcPr>
            <w:tcW w:w="0" w:type="auto"/>
          </w:tcPr>
          <w:p w:rsidR="00736069" w:rsidRDefault="00736069" w:rsidP="00623F5B">
            <w:r>
              <w:t>AKSA</w:t>
            </w:r>
          </w:p>
        </w:tc>
        <w:tc>
          <w:tcPr>
            <w:tcW w:w="0" w:type="auto"/>
          </w:tcPr>
          <w:p w:rsidR="00736069" w:rsidRDefault="00736069" w:rsidP="00623F5B">
            <w:r>
              <w:t>UDBY</w:t>
            </w:r>
          </w:p>
        </w:tc>
        <w:tc>
          <w:tcPr>
            <w:tcW w:w="0" w:type="auto"/>
            <w:tcBorders>
              <w:bottom w:val="single" w:sz="4" w:space="0" w:color="auto"/>
            </w:tcBorders>
          </w:tcPr>
          <w:p w:rsidR="00736069" w:rsidRDefault="00736069" w:rsidP="00623F5B">
            <w:r>
              <w:t>FINK</w:t>
            </w:r>
          </w:p>
        </w:tc>
        <w:tc>
          <w:tcPr>
            <w:tcW w:w="0" w:type="auto"/>
          </w:tcPr>
          <w:p w:rsidR="00736069" w:rsidRDefault="00736069" w:rsidP="00623F5B">
            <w:r>
              <w:t>IFPA</w:t>
            </w:r>
          </w:p>
        </w:tc>
        <w:tc>
          <w:tcPr>
            <w:tcW w:w="0" w:type="auto"/>
          </w:tcPr>
          <w:p w:rsidR="00736069" w:rsidRDefault="00736069" w:rsidP="00623F5B">
            <w:r>
              <w:t>BHOL</w:t>
            </w:r>
          </w:p>
        </w:tc>
        <w:tc>
          <w:tcPr>
            <w:tcW w:w="0" w:type="auto"/>
            <w:shd w:val="clear" w:color="auto" w:fill="F2F2F2" w:themeFill="background1" w:themeFillShade="F2"/>
          </w:tcPr>
          <w:p w:rsidR="00736069" w:rsidRDefault="00BE653B" w:rsidP="00623F5B">
            <w:r>
              <w:t>OBLG</w:t>
            </w:r>
          </w:p>
        </w:tc>
        <w:tc>
          <w:tcPr>
            <w:tcW w:w="0" w:type="auto"/>
            <w:shd w:val="clear" w:color="auto" w:fill="F2F2F2" w:themeFill="background1" w:themeFillShade="F2"/>
          </w:tcPr>
          <w:p w:rsidR="00736069" w:rsidRDefault="00BE653B" w:rsidP="00623F5B">
            <w:r>
              <w:t>ingen</w:t>
            </w:r>
          </w:p>
        </w:tc>
        <w:tc>
          <w:tcPr>
            <w:tcW w:w="0" w:type="auto"/>
            <w:shd w:val="clear" w:color="auto" w:fill="F2F2F2" w:themeFill="background1" w:themeFillShade="F2"/>
          </w:tcPr>
          <w:p w:rsidR="00736069" w:rsidRDefault="00BE653B" w:rsidP="00623F5B">
            <w:r>
              <w:t>ingen</w:t>
            </w:r>
          </w:p>
        </w:tc>
        <w:tc>
          <w:tcPr>
            <w:tcW w:w="0" w:type="auto"/>
            <w:shd w:val="clear" w:color="auto" w:fill="F2F2F2" w:themeFill="background1" w:themeFillShade="F2"/>
          </w:tcPr>
          <w:p w:rsidR="00736069" w:rsidRDefault="00BE653B" w:rsidP="00623F5B">
            <w:r>
              <w:t>ingen</w:t>
            </w:r>
          </w:p>
        </w:tc>
        <w:tc>
          <w:tcPr>
            <w:tcW w:w="854" w:type="dxa"/>
          </w:tcPr>
          <w:p w:rsidR="00736069" w:rsidRDefault="00736069" w:rsidP="00623F5B">
            <w:r>
              <w:t>IRTE</w:t>
            </w:r>
          </w:p>
        </w:tc>
      </w:tr>
      <w:tr w:rsidR="00BE653B" w:rsidTr="00FE23C7">
        <w:trPr>
          <w:trHeight w:val="428"/>
        </w:trPr>
        <w:tc>
          <w:tcPr>
            <w:tcW w:w="0" w:type="auto"/>
          </w:tcPr>
          <w:p w:rsidR="00736069" w:rsidRPr="00623F5B" w:rsidRDefault="00736069" w:rsidP="00623F5B">
            <w:pPr>
              <w:rPr>
                <w:sz w:val="24"/>
                <w:szCs w:val="24"/>
              </w:rPr>
            </w:pPr>
            <w:r w:rsidRPr="00623F5B">
              <w:rPr>
                <w:sz w:val="24"/>
                <w:szCs w:val="24"/>
              </w:rPr>
              <w:t>8</w:t>
            </w:r>
          </w:p>
        </w:tc>
        <w:tc>
          <w:tcPr>
            <w:tcW w:w="0" w:type="auto"/>
            <w:shd w:val="clear" w:color="auto" w:fill="F2F2F2" w:themeFill="background1" w:themeFillShade="F2"/>
          </w:tcPr>
          <w:p w:rsidR="00736069" w:rsidRDefault="00BE653B" w:rsidP="00623F5B">
            <w:r>
              <w:t>ingen</w:t>
            </w:r>
          </w:p>
        </w:tc>
        <w:tc>
          <w:tcPr>
            <w:tcW w:w="0" w:type="auto"/>
            <w:shd w:val="clear" w:color="auto" w:fill="EEECE1" w:themeFill="background2"/>
          </w:tcPr>
          <w:p w:rsidR="00736069" w:rsidRDefault="00BE653B" w:rsidP="00BE653B">
            <w:pPr>
              <w:jc w:val="center"/>
            </w:pPr>
            <w:r>
              <w:t>≠</w:t>
            </w:r>
          </w:p>
        </w:tc>
        <w:tc>
          <w:tcPr>
            <w:tcW w:w="0" w:type="auto"/>
            <w:shd w:val="clear" w:color="auto" w:fill="EEECE1" w:themeFill="background2"/>
          </w:tcPr>
          <w:p w:rsidR="00736069" w:rsidRDefault="0056421A" w:rsidP="00623F5B">
            <w:r>
              <w:t>≠</w:t>
            </w:r>
          </w:p>
        </w:tc>
        <w:tc>
          <w:tcPr>
            <w:tcW w:w="0" w:type="auto"/>
            <w:shd w:val="clear" w:color="auto" w:fill="EEECE1" w:themeFill="background2"/>
          </w:tcPr>
          <w:p w:rsidR="00736069" w:rsidRDefault="00BE653B" w:rsidP="00BE653B">
            <w:pPr>
              <w:jc w:val="center"/>
            </w:pPr>
            <w:r>
              <w:t>≠</w:t>
            </w:r>
          </w:p>
        </w:tc>
        <w:tc>
          <w:tcPr>
            <w:tcW w:w="0" w:type="auto"/>
            <w:shd w:val="clear" w:color="auto" w:fill="EEECE1" w:themeFill="background2"/>
          </w:tcPr>
          <w:p w:rsidR="00736069" w:rsidRDefault="00BE653B" w:rsidP="00BE653B">
            <w:pPr>
              <w:jc w:val="center"/>
            </w:pPr>
            <w:r>
              <w:t>≠</w:t>
            </w:r>
          </w:p>
        </w:tc>
        <w:tc>
          <w:tcPr>
            <w:tcW w:w="0" w:type="auto"/>
            <w:shd w:val="clear" w:color="auto" w:fill="EEECE1" w:themeFill="background2"/>
          </w:tcPr>
          <w:p w:rsidR="00736069" w:rsidRDefault="00BE653B" w:rsidP="00BE653B">
            <w:pPr>
              <w:jc w:val="center"/>
            </w:pPr>
            <w:r>
              <w:t>≠</w:t>
            </w:r>
          </w:p>
        </w:tc>
        <w:tc>
          <w:tcPr>
            <w:tcW w:w="0" w:type="auto"/>
            <w:shd w:val="clear" w:color="auto" w:fill="EEECE1" w:themeFill="background2"/>
          </w:tcPr>
          <w:p w:rsidR="00736069" w:rsidRDefault="00BE653B" w:rsidP="00623F5B">
            <w:r>
              <w:t>ingen</w:t>
            </w:r>
          </w:p>
        </w:tc>
        <w:tc>
          <w:tcPr>
            <w:tcW w:w="0" w:type="auto"/>
            <w:shd w:val="clear" w:color="auto" w:fill="EEECE1" w:themeFill="background2"/>
          </w:tcPr>
          <w:p w:rsidR="00736069" w:rsidRDefault="00BE653B" w:rsidP="00623F5B">
            <w:r>
              <w:t>Ingen</w:t>
            </w:r>
          </w:p>
        </w:tc>
        <w:tc>
          <w:tcPr>
            <w:tcW w:w="0" w:type="auto"/>
            <w:shd w:val="clear" w:color="auto" w:fill="EEECE1" w:themeFill="background2"/>
          </w:tcPr>
          <w:p w:rsidR="00736069" w:rsidRDefault="00BE653B" w:rsidP="00623F5B">
            <w:r>
              <w:t>Ingen</w:t>
            </w:r>
          </w:p>
        </w:tc>
        <w:tc>
          <w:tcPr>
            <w:tcW w:w="854" w:type="dxa"/>
            <w:shd w:val="clear" w:color="auto" w:fill="EEECE1" w:themeFill="background2"/>
          </w:tcPr>
          <w:p w:rsidR="00736069" w:rsidRDefault="00BE653B" w:rsidP="00623F5B">
            <w:r>
              <w:t>ingen</w:t>
            </w:r>
          </w:p>
        </w:tc>
      </w:tr>
      <w:tr w:rsidR="00BE653B" w:rsidTr="00FE23C7">
        <w:trPr>
          <w:trHeight w:val="454"/>
        </w:trPr>
        <w:tc>
          <w:tcPr>
            <w:tcW w:w="0" w:type="auto"/>
          </w:tcPr>
          <w:p w:rsidR="00736069" w:rsidRPr="00623F5B" w:rsidRDefault="00736069" w:rsidP="00623F5B">
            <w:pPr>
              <w:rPr>
                <w:sz w:val="24"/>
                <w:szCs w:val="24"/>
              </w:rPr>
            </w:pPr>
            <w:r w:rsidRPr="00623F5B">
              <w:rPr>
                <w:sz w:val="24"/>
                <w:szCs w:val="24"/>
              </w:rPr>
              <w:t>U</w:t>
            </w:r>
          </w:p>
        </w:tc>
        <w:tc>
          <w:tcPr>
            <w:tcW w:w="0" w:type="auto"/>
          </w:tcPr>
          <w:p w:rsidR="00736069" w:rsidRDefault="00736069" w:rsidP="00623F5B">
            <w:r>
              <w:t>AKSA</w:t>
            </w:r>
          </w:p>
        </w:tc>
        <w:tc>
          <w:tcPr>
            <w:tcW w:w="0" w:type="auto"/>
          </w:tcPr>
          <w:p w:rsidR="00736069" w:rsidRDefault="00736069" w:rsidP="00623F5B">
            <w:r>
              <w:t>UDBY</w:t>
            </w:r>
          </w:p>
        </w:tc>
        <w:tc>
          <w:tcPr>
            <w:tcW w:w="0" w:type="auto"/>
          </w:tcPr>
          <w:p w:rsidR="00736069" w:rsidRDefault="00736069" w:rsidP="00623F5B">
            <w:r>
              <w:t>FINK</w:t>
            </w:r>
          </w:p>
        </w:tc>
        <w:tc>
          <w:tcPr>
            <w:tcW w:w="0" w:type="auto"/>
          </w:tcPr>
          <w:p w:rsidR="00736069" w:rsidRDefault="00736069" w:rsidP="00623F5B">
            <w:r>
              <w:t>IFPA</w:t>
            </w:r>
          </w:p>
        </w:tc>
        <w:tc>
          <w:tcPr>
            <w:tcW w:w="0" w:type="auto"/>
          </w:tcPr>
          <w:p w:rsidR="00736069" w:rsidRDefault="00736069" w:rsidP="00623F5B">
            <w:r>
              <w:t>BHOL</w:t>
            </w:r>
          </w:p>
        </w:tc>
        <w:tc>
          <w:tcPr>
            <w:tcW w:w="0" w:type="auto"/>
          </w:tcPr>
          <w:p w:rsidR="00736069" w:rsidRDefault="007D49C5" w:rsidP="00623F5B">
            <w:r>
              <w:t>OBLG</w:t>
            </w:r>
          </w:p>
        </w:tc>
        <w:tc>
          <w:tcPr>
            <w:tcW w:w="0" w:type="auto"/>
          </w:tcPr>
          <w:p w:rsidR="00736069" w:rsidRDefault="00736069" w:rsidP="00623F5B">
            <w:r>
              <w:t>PADE</w:t>
            </w:r>
          </w:p>
        </w:tc>
        <w:tc>
          <w:tcPr>
            <w:tcW w:w="0" w:type="auto"/>
          </w:tcPr>
          <w:p w:rsidR="00736069" w:rsidRDefault="00736069" w:rsidP="00623F5B">
            <w:r>
              <w:t>PANT</w:t>
            </w:r>
          </w:p>
        </w:tc>
        <w:tc>
          <w:tcPr>
            <w:tcW w:w="0" w:type="auto"/>
          </w:tcPr>
          <w:p w:rsidR="00736069" w:rsidRDefault="00736069" w:rsidP="00623F5B">
            <w:r>
              <w:t>URTE</w:t>
            </w:r>
          </w:p>
        </w:tc>
        <w:tc>
          <w:tcPr>
            <w:tcW w:w="854" w:type="dxa"/>
          </w:tcPr>
          <w:p w:rsidR="00736069" w:rsidRDefault="00736069" w:rsidP="00623F5B">
            <w:r>
              <w:t>IRTE</w:t>
            </w:r>
          </w:p>
        </w:tc>
      </w:tr>
    </w:tbl>
    <w:p w:rsidR="00DC0CE2" w:rsidRDefault="00DC0CE2" w:rsidP="00DC0CE2">
      <w:pPr>
        <w:pStyle w:val="Sidehoved"/>
        <w:rPr>
          <w:b/>
          <w:sz w:val="32"/>
          <w:szCs w:val="32"/>
        </w:rPr>
      </w:pPr>
      <w:r>
        <w:rPr>
          <w:b/>
          <w:sz w:val="32"/>
          <w:szCs w:val="32"/>
        </w:rPr>
        <w:t>201</w:t>
      </w:r>
      <w:r w:rsidR="00FE23C7">
        <w:rPr>
          <w:b/>
          <w:sz w:val="32"/>
          <w:szCs w:val="32"/>
        </w:rPr>
        <w:t>5</w:t>
      </w:r>
      <w:r>
        <w:rPr>
          <w:b/>
          <w:sz w:val="32"/>
          <w:szCs w:val="32"/>
        </w:rPr>
        <w:t xml:space="preserve"> Hjælpeliste: Ejerstatuskoder på tværs af delsystemerne, V01</w:t>
      </w:r>
    </w:p>
    <w:p w:rsidR="00DC0CE2" w:rsidRPr="00DC0CE2" w:rsidRDefault="00DC0CE2" w:rsidP="00DC0CE2">
      <w:pPr>
        <w:pStyle w:val="Sidehoved"/>
        <w:rPr>
          <w:b/>
          <w:sz w:val="24"/>
          <w:szCs w:val="24"/>
        </w:rPr>
      </w:pPr>
      <w:r w:rsidRPr="00DC0CE2">
        <w:rPr>
          <w:b/>
          <w:sz w:val="24"/>
          <w:szCs w:val="24"/>
        </w:rPr>
        <w:t xml:space="preserve">Sammenligning af ejerstatuskoder i indberetningssystemerne </w:t>
      </w:r>
    </w:p>
    <w:p w:rsidR="002728AE" w:rsidRDefault="002728AE"/>
    <w:p w:rsidR="002728AE" w:rsidRPr="002728AE" w:rsidRDefault="002728AE" w:rsidP="002728AE"/>
    <w:p w:rsidR="002728AE" w:rsidRPr="002728AE" w:rsidRDefault="002728AE" w:rsidP="002728AE"/>
    <w:p w:rsidR="002728AE" w:rsidRPr="002728AE" w:rsidRDefault="002728AE" w:rsidP="002728AE"/>
    <w:p w:rsidR="002728AE" w:rsidRPr="002728AE" w:rsidRDefault="002728AE" w:rsidP="002728AE"/>
    <w:p w:rsidR="002728AE" w:rsidRPr="002728AE" w:rsidRDefault="002728AE" w:rsidP="002728AE">
      <w:bookmarkStart w:id="0" w:name="_GoBack"/>
      <w:bookmarkEnd w:id="0"/>
    </w:p>
    <w:p w:rsidR="002728AE" w:rsidRPr="002728AE" w:rsidRDefault="002728AE" w:rsidP="002728AE"/>
    <w:p w:rsidR="002728AE" w:rsidRPr="002728AE" w:rsidRDefault="002728AE" w:rsidP="002728AE"/>
    <w:p w:rsidR="002728AE" w:rsidRPr="002728AE" w:rsidRDefault="002728AE" w:rsidP="002728AE"/>
    <w:p w:rsidR="002728AE" w:rsidRPr="002728AE" w:rsidRDefault="002728AE" w:rsidP="002728AE"/>
    <w:p w:rsidR="002728AE" w:rsidRPr="002728AE" w:rsidRDefault="002728AE" w:rsidP="002728AE"/>
    <w:p w:rsidR="002728AE" w:rsidRPr="002728AE" w:rsidRDefault="002728AE" w:rsidP="002728AE"/>
    <w:p w:rsidR="002728AE" w:rsidRPr="00862440" w:rsidRDefault="00E13246" w:rsidP="002728AE">
      <w:r w:rsidRPr="00862440">
        <w:t>≠ → &lt;forskellig fra hinanden</w:t>
      </w:r>
      <w:r w:rsidR="00EF4477" w:rsidRPr="00862440">
        <w:t>, se beskrivelsen i den specifikke vejledning.</w:t>
      </w:r>
      <w:r w:rsidRPr="00862440">
        <w:t xml:space="preserve"> </w:t>
      </w:r>
    </w:p>
    <w:p w:rsidR="00862440" w:rsidRPr="00862440" w:rsidRDefault="004E4299" w:rsidP="00862440">
      <w:pPr>
        <w:rPr>
          <w:rFonts w:ascii="Calibri" w:eastAsia="Calibri" w:hAnsi="Calibri" w:cs="Times New Roman"/>
        </w:rPr>
      </w:pPr>
      <w:r w:rsidRPr="00862440">
        <w:t xml:space="preserve">* </w:t>
      </w:r>
      <w:r w:rsidR="00862440" w:rsidRPr="00862440">
        <w:rPr>
          <w:b/>
        </w:rPr>
        <w:t>To ejere</w:t>
      </w:r>
      <w:r w:rsidR="00862440">
        <w:br/>
      </w:r>
      <w:r w:rsidR="00FE23C7">
        <w:t>SKAT</w:t>
      </w:r>
      <w:r w:rsidRPr="00862440">
        <w:t xml:space="preserve"> er opmærksom på, at </w:t>
      </w:r>
      <w:r w:rsidR="00FE23C7">
        <w:t>det</w:t>
      </w:r>
      <w:r w:rsidRPr="00862440">
        <w:t xml:space="preserve"> i </w:t>
      </w:r>
      <w:r w:rsidR="00862440" w:rsidRPr="00862440">
        <w:rPr>
          <w:rFonts w:ascii="Calibri" w:eastAsia="Calibri" w:hAnsi="Calibri" w:cs="Times New Roman"/>
        </w:rPr>
        <w:t>IRTE, URTE, PANT</w:t>
      </w:r>
      <w:r w:rsidR="00FE23C7">
        <w:rPr>
          <w:rFonts w:ascii="Calibri" w:eastAsia="Calibri" w:hAnsi="Calibri" w:cs="Times New Roman"/>
        </w:rPr>
        <w:t xml:space="preserve"> og</w:t>
      </w:r>
      <w:r w:rsidR="00862440" w:rsidRPr="00862440">
        <w:rPr>
          <w:rFonts w:ascii="Calibri" w:eastAsia="Calibri" w:hAnsi="Calibri" w:cs="Times New Roman"/>
        </w:rPr>
        <w:t xml:space="preserve"> PADE ikke er </w:t>
      </w:r>
      <w:r w:rsidR="00FE23C7">
        <w:rPr>
          <w:rFonts w:ascii="Calibri" w:eastAsia="Calibri" w:hAnsi="Calibri" w:cs="Times New Roman"/>
        </w:rPr>
        <w:t>muligt (afvises),</w:t>
      </w:r>
      <w:r w:rsidRPr="00862440">
        <w:t xml:space="preserve"> at der </w:t>
      </w:r>
      <w:r w:rsidR="00FE23C7">
        <w:t>ved</w:t>
      </w:r>
      <w:r w:rsidR="00862440" w:rsidRPr="00862440">
        <w:t xml:space="preserve"> to ejere </w:t>
      </w:r>
      <w:r w:rsidRPr="00862440">
        <w:t>indberettes CVR/SEnr. med ejerstatuskode = 4 eller 5. Dette vil S</w:t>
      </w:r>
      <w:r w:rsidR="00FE23C7">
        <w:t>KAT rette i forbindelse med modernisering af rentesystemerne (2017)</w:t>
      </w:r>
      <w:r w:rsidRPr="00862440">
        <w:t xml:space="preserve">.  </w:t>
      </w:r>
      <w:r w:rsidR="00862440" w:rsidRPr="00862440">
        <w:t>I mangel af muligheden, vil der skulle</w:t>
      </w:r>
      <w:r w:rsidR="00862440" w:rsidRPr="00862440">
        <w:rPr>
          <w:rFonts w:ascii="Calibri" w:eastAsia="Calibri" w:hAnsi="Calibri" w:cs="Times New Roman"/>
        </w:rPr>
        <w:t xml:space="preserve"> indberettes med ejerstatuskode 4 på</w:t>
      </w:r>
      <w:r w:rsidR="00862440">
        <w:rPr>
          <w:rFonts w:ascii="Calibri" w:eastAsia="Calibri" w:hAnsi="Calibri" w:cs="Times New Roman"/>
        </w:rPr>
        <w:t>,</w:t>
      </w:r>
      <w:r w:rsidR="00862440" w:rsidRPr="00862440">
        <w:rPr>
          <w:rFonts w:ascii="Calibri" w:eastAsia="Calibri" w:hAnsi="Calibri" w:cs="Times New Roman"/>
        </w:rPr>
        <w:t xml:space="preserve"> fx personen og ejerstatuskode 2 på selskabet/virksomheden.  </w:t>
      </w:r>
    </w:p>
    <w:p w:rsidR="002620F5" w:rsidRDefault="002620F5" w:rsidP="004E4299"/>
    <w:p w:rsidR="002728AE" w:rsidRDefault="002728AE" w:rsidP="002728AE"/>
    <w:p w:rsidR="002728AE" w:rsidRDefault="002728AE"/>
    <w:tbl>
      <w:tblPr>
        <w:tblpPr w:leftFromText="141" w:rightFromText="141" w:vertAnchor="page" w:horzAnchor="margin" w:tblpY="2101"/>
        <w:tblW w:w="138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1950"/>
      </w:tblGrid>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0: Indlænding</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2728AE">
            <w:pPr>
              <w:spacing w:before="100" w:beforeAutospacing="1" w:after="24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Anføres for én fysisk eller juridisk person med bopæl eller h</w:t>
            </w:r>
            <w:r>
              <w:rPr>
                <w:rFonts w:eastAsia="Times New Roman" w:cstheme="minorHAnsi"/>
                <w:color w:val="000000"/>
                <w:sz w:val="24"/>
                <w:szCs w:val="24"/>
                <w:lang w:eastAsia="da-DK"/>
              </w:rPr>
              <w:t>jemsted her i landet</w:t>
            </w:r>
            <w:r w:rsidRPr="002728AE">
              <w:rPr>
                <w:rFonts w:eastAsia="Times New Roman" w:cstheme="minorHAnsi"/>
                <w:color w:val="000000"/>
                <w:sz w:val="24"/>
                <w:szCs w:val="24"/>
                <w:lang w:eastAsia="da-DK"/>
              </w:rPr>
              <w:t>.</w:t>
            </w:r>
          </w:p>
        </w:tc>
      </w:tr>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030010">
            <w:pPr>
              <w:spacing w:before="100" w:beforeAutospacing="1"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1: Valutaudlænding</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8027FF" w:rsidRDefault="002728AE" w:rsidP="00030010">
            <w:pPr>
              <w:spacing w:before="100" w:beforeAutospacing="1"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 xml:space="preserve">Anføres for én fysisk eller juridisk person, som hverken har bopæl eller hjemsted her i landet </w:t>
            </w:r>
            <w:r w:rsidRPr="002728AE">
              <w:rPr>
                <w:rFonts w:eastAsia="Times New Roman" w:cstheme="minorHAnsi"/>
                <w:color w:val="000000"/>
                <w:sz w:val="24"/>
                <w:szCs w:val="24"/>
                <w:lang w:eastAsia="da-DK"/>
              </w:rPr>
              <w:br/>
              <w:t>eller</w:t>
            </w:r>
            <w:r w:rsidRPr="002728AE">
              <w:rPr>
                <w:rFonts w:eastAsia="Times New Roman" w:cstheme="minorHAnsi"/>
                <w:color w:val="000000"/>
                <w:sz w:val="24"/>
                <w:szCs w:val="24"/>
                <w:lang w:eastAsia="da-DK"/>
              </w:rPr>
              <w:br/>
              <w:t>Flere end to fysiske eller juridiske personer, som hverken har bopæl eller hjemsted her i landet.</w:t>
            </w:r>
          </w:p>
          <w:p w:rsidR="002728AE" w:rsidRDefault="00030010" w:rsidP="00030010">
            <w:pPr>
              <w:spacing w:before="100" w:beforeAutospacing="1" w:after="0"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 xml:space="preserve">Ejerskabet kan være 100 % eller forskellig fra 50 % / 50 %.  </w:t>
            </w:r>
          </w:p>
          <w:p w:rsidR="00EF4477" w:rsidRDefault="00EF4477" w:rsidP="00030010">
            <w:pPr>
              <w:spacing w:before="100" w:beforeAutospacing="1" w:after="0"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Ejerkredsen kan være blandet. Det vil sige, at de enkelte ejere indberettes hver især med den værdi de henhører under i skemaet.</w:t>
            </w:r>
          </w:p>
          <w:p w:rsidR="00EF4477" w:rsidRDefault="00EF4477" w:rsidP="00030010">
            <w:pPr>
              <w:spacing w:before="100" w:beforeAutospacing="1" w:after="0"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Ved flere end to ejere, hvor en udlænding er administrator eller har dispositionsretten indberettes denne med ejerstatuskode = 1</w:t>
            </w:r>
          </w:p>
          <w:p w:rsidR="002728AE" w:rsidRPr="002728AE" w:rsidRDefault="002728AE" w:rsidP="00030010">
            <w:pPr>
              <w:spacing w:before="100" w:beforeAutospacing="1"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Er der i forholdet alene tale om to fysiske eller juridiske valutaudlændinge, se ejerstatuskode 5.</w:t>
            </w:r>
          </w:p>
          <w:p w:rsidR="002728AE" w:rsidRPr="002728AE" w:rsidRDefault="002728AE" w:rsidP="00030010">
            <w:pPr>
              <w:spacing w:before="100" w:beforeAutospacing="1"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Er personen tildelt et dansk personnummer eller virksomhedsnummer (CVR-/SE-nr.), skal dette medtages i indberetningen.</w:t>
            </w:r>
          </w:p>
          <w:p w:rsidR="002728AE" w:rsidRPr="002728AE" w:rsidRDefault="002728AE" w:rsidP="00030010">
            <w:pPr>
              <w:spacing w:before="100" w:beforeAutospacing="1"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Ejerstatuskode 1 kræver oplysning om TIN.nr., tintypekode, evt. fødested og fødelands landekode, samt navne- og adresseoplysninger (minimum fornavn, efternavn, vej, postboks, postdistrikt og landekode).</w:t>
            </w:r>
          </w:p>
          <w:p w:rsidR="002728AE" w:rsidRPr="002728AE" w:rsidRDefault="002728AE" w:rsidP="00030010">
            <w:pPr>
              <w:spacing w:before="100" w:beforeAutospacing="1"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Vedrører indberetningen en virksomhed, skal TIN-nr. indberettes med "Selskab".</w:t>
            </w:r>
          </w:p>
          <w:p w:rsidR="004E4299" w:rsidRPr="002728AE" w:rsidRDefault="002728AE" w:rsidP="00030010">
            <w:pPr>
              <w:spacing w:before="100" w:beforeAutospacing="1"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Landekode "DK" for Danmark og "EU" for Euro-lande må ikke anvendes i forbindelse med ejerstatuskode = 1.</w:t>
            </w:r>
            <w:r w:rsidRPr="002728AE">
              <w:rPr>
                <w:rFonts w:eastAsia="Times New Roman" w:cstheme="minorHAnsi"/>
                <w:color w:val="000000"/>
                <w:sz w:val="24"/>
                <w:szCs w:val="24"/>
                <w:lang w:eastAsia="da-DK"/>
              </w:rPr>
              <w:br/>
              <w:t> </w:t>
            </w:r>
          </w:p>
        </w:tc>
      </w:tr>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2</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Anføres når indberetningen skal foretages for én eller flere ejere, der er en forening, selskab, legat, stiftelse eller anden juridisk person med hjemsted her i landet, og dette ikke er tildelt et virksomhedsnummer (CVR-/SE-nr).</w:t>
            </w:r>
          </w:p>
          <w:p w:rsidR="00030010" w:rsidRDefault="00030010" w:rsidP="002728AE">
            <w:pPr>
              <w:spacing w:before="100" w:beforeAutospacing="1" w:after="100" w:afterAutospacing="1"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lastRenderedPageBreak/>
              <w:t>Ejerskabet kan være 100</w:t>
            </w:r>
            <w:r w:rsidR="00EF4477">
              <w:rPr>
                <w:rFonts w:eastAsia="Times New Roman" w:cstheme="minorHAnsi"/>
                <w:color w:val="000000"/>
                <w:sz w:val="24"/>
                <w:szCs w:val="24"/>
                <w:lang w:eastAsia="da-DK"/>
              </w:rPr>
              <w:t xml:space="preserve"> </w:t>
            </w:r>
            <w:r>
              <w:rPr>
                <w:rFonts w:eastAsia="Times New Roman" w:cstheme="minorHAnsi"/>
                <w:color w:val="000000"/>
                <w:sz w:val="24"/>
                <w:szCs w:val="24"/>
                <w:lang w:eastAsia="da-DK"/>
              </w:rPr>
              <w:t>%, 0</w:t>
            </w:r>
            <w:r w:rsidR="000D2C42">
              <w:rPr>
                <w:rFonts w:eastAsia="Times New Roman" w:cstheme="minorHAnsi"/>
                <w:color w:val="000000"/>
                <w:sz w:val="24"/>
                <w:szCs w:val="24"/>
                <w:lang w:eastAsia="da-DK"/>
              </w:rPr>
              <w:t xml:space="preserve"> </w:t>
            </w:r>
            <w:r>
              <w:rPr>
                <w:rFonts w:eastAsia="Times New Roman" w:cstheme="minorHAnsi"/>
                <w:color w:val="000000"/>
                <w:sz w:val="24"/>
                <w:szCs w:val="24"/>
                <w:lang w:eastAsia="da-DK"/>
              </w:rPr>
              <w:t xml:space="preserve">% </w:t>
            </w:r>
            <w:r w:rsidR="000D2C42">
              <w:rPr>
                <w:rFonts w:eastAsia="Times New Roman" w:cstheme="minorHAnsi"/>
                <w:color w:val="000000"/>
                <w:sz w:val="24"/>
                <w:szCs w:val="24"/>
                <w:lang w:eastAsia="da-DK"/>
              </w:rPr>
              <w:t xml:space="preserve">(administrator uden ejerskab) </w:t>
            </w:r>
            <w:r>
              <w:rPr>
                <w:rFonts w:eastAsia="Times New Roman" w:cstheme="minorHAnsi"/>
                <w:color w:val="000000"/>
                <w:sz w:val="24"/>
                <w:szCs w:val="24"/>
                <w:lang w:eastAsia="da-DK"/>
              </w:rPr>
              <w:t>eller forskellig fra 50</w:t>
            </w:r>
            <w:r w:rsidR="000D2C42">
              <w:rPr>
                <w:rFonts w:eastAsia="Times New Roman" w:cstheme="minorHAnsi"/>
                <w:color w:val="000000"/>
                <w:sz w:val="24"/>
                <w:szCs w:val="24"/>
                <w:lang w:eastAsia="da-DK"/>
              </w:rPr>
              <w:t xml:space="preserve"> </w:t>
            </w:r>
            <w:r>
              <w:rPr>
                <w:rFonts w:eastAsia="Times New Roman" w:cstheme="minorHAnsi"/>
                <w:color w:val="000000"/>
                <w:sz w:val="24"/>
                <w:szCs w:val="24"/>
                <w:lang w:eastAsia="da-DK"/>
              </w:rPr>
              <w:t>% / 50</w:t>
            </w:r>
            <w:r w:rsidR="000D2C42">
              <w:rPr>
                <w:rFonts w:eastAsia="Times New Roman" w:cstheme="minorHAnsi"/>
                <w:color w:val="000000"/>
                <w:sz w:val="24"/>
                <w:szCs w:val="24"/>
                <w:lang w:eastAsia="da-DK"/>
              </w:rPr>
              <w:t xml:space="preserve"> </w:t>
            </w:r>
            <w:r>
              <w:rPr>
                <w:rFonts w:eastAsia="Times New Roman" w:cstheme="minorHAnsi"/>
                <w:color w:val="000000"/>
                <w:sz w:val="24"/>
                <w:szCs w:val="24"/>
                <w:lang w:eastAsia="da-DK"/>
              </w:rPr>
              <w:t xml:space="preserve">%. </w:t>
            </w:r>
          </w:p>
          <w:p w:rsidR="00030010" w:rsidRPr="002728AE" w:rsidRDefault="00030010" w:rsidP="00030010">
            <w:pPr>
              <w:spacing w:before="100" w:beforeAutospacing="1" w:after="0"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 xml:space="preserve">Ejerkredsen kan være blandet mellem ejerstatuskode 1 og 2 og U. Dvs. at de enkelte ejere indberettes hver især med den værdi de henhører til under skemaet. </w:t>
            </w:r>
          </w:p>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Efter "Bekendtgørelsen om indberetningspligter mv. efter skattekontrolloven for selskaber, fonde, foreninger, dødsboer og lignende, der hverken har CPR-nr., CVR-nr., SE-nr., eller eventuelt TIN-nr. for personer, hvorom der skal foretages indberetning efter skattekontrollovens § 8 X", skal indberetningen generelt foretages således:</w:t>
            </w:r>
          </w:p>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Er det en dansk formand eller en anden person, der er berettiget til at handle på vegne af den, hvorom indberetning skal foretages, skal identifikationen indberettes på denne og ejerstatuskoden sættes = 2. Er det en udenlandsk formand eller en anden person, der er berettiget til at handle på vegne af den, hvorom indberetning skal foretages, skal identifikationen indberettes på denne og ejerstatuskoden sættes = 1 og hvis der skal indberettes efter 8 X, skal der tillige oplyses TIN nr., Tintype osv. efter indberetningsreglerne herfor + landekode.</w:t>
            </w:r>
          </w:p>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Kan det ikke afklares ved etableringen af et retsforhold, hvem indberetningen skal foretages på, skal identifikationen indberettes på den retsforholdet er etableret med. Når det er afklaret, hvem indberetningen skal foretages om, afgives identifikationsoplysningerne om denne.</w:t>
            </w:r>
          </w:p>
          <w:p w:rsidR="00030010"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Det betyder, at såfremt denne er en Dansk virksomhed, skal indberetningen indberettes med dennes CVR.nr./SE. Nr. og en ejerstatuskode = 2. Er den en udenlandsk virksomhed og der er indberetningspligt omfattet af SKL § 8 X, så vil TINnr. skulle indberettes med "Selskab" og en ejerstatuskode = 1.</w:t>
            </w:r>
          </w:p>
          <w:p w:rsidR="004E4299" w:rsidRPr="00030010" w:rsidRDefault="000D2C42" w:rsidP="002728AE">
            <w:pPr>
              <w:spacing w:before="100" w:beforeAutospacing="1" w:after="100" w:afterAutospacing="1"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Ejerstatuskode 2 anvendes tillige, såfremt ejer er flere end to fysiske eller juridiske personer med bopæl eller hjemsted her i landet. Oplysningerne kan indberettes identisk på alle CPR- CVR/SE-nr. med det fulde beløb, eller på den person der har retten til at disponerer på de øvriges vegne.</w:t>
            </w:r>
            <w:r>
              <w:rPr>
                <w:rFonts w:eastAsia="Times New Roman" w:cstheme="minorHAnsi"/>
                <w:color w:val="000000"/>
                <w:sz w:val="24"/>
                <w:szCs w:val="24"/>
                <w:lang w:eastAsia="da-DK"/>
              </w:rPr>
              <w:br/>
            </w:r>
            <w:r w:rsidR="002728AE" w:rsidRPr="001A4254">
              <w:rPr>
                <w:rFonts w:eastAsia="Times New Roman" w:cstheme="minorHAnsi"/>
                <w:b/>
                <w:color w:val="000000"/>
                <w:sz w:val="24"/>
                <w:szCs w:val="24"/>
                <w:lang w:eastAsia="da-DK"/>
              </w:rPr>
              <w:t> </w:t>
            </w:r>
          </w:p>
        </w:tc>
      </w:tr>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lastRenderedPageBreak/>
              <w:t>4</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Anføres når ejer er to fysiske eller juridiske personer med bopæl eller hjemsted her i landet.</w:t>
            </w:r>
          </w:p>
          <w:p w:rsidR="00030010" w:rsidRPr="002728AE" w:rsidRDefault="00030010" w:rsidP="002728AE">
            <w:pPr>
              <w:spacing w:before="100" w:beforeAutospacing="1" w:after="100" w:afterAutospacing="1"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 xml:space="preserve">Det kan være en person/selskab, eller person/person eller selskab/selskab. </w:t>
            </w:r>
            <w:r w:rsidR="000D2C42">
              <w:rPr>
                <w:rFonts w:eastAsia="Times New Roman" w:cstheme="minorHAnsi"/>
                <w:color w:val="000000"/>
                <w:sz w:val="24"/>
                <w:szCs w:val="24"/>
                <w:lang w:eastAsia="da-DK"/>
              </w:rPr>
              <w:t>Se dog bemærkningerne på side 1.</w:t>
            </w:r>
          </w:p>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lastRenderedPageBreak/>
              <w:t>Oplysningerne indberettes identisk</w:t>
            </w:r>
            <w:r w:rsidR="000D2C42">
              <w:rPr>
                <w:rFonts w:eastAsia="Times New Roman" w:cstheme="minorHAnsi"/>
                <w:color w:val="000000"/>
                <w:sz w:val="24"/>
                <w:szCs w:val="24"/>
                <w:lang w:eastAsia="da-DK"/>
              </w:rPr>
              <w:t>,</w:t>
            </w:r>
            <w:r w:rsidRPr="002728AE">
              <w:rPr>
                <w:rFonts w:eastAsia="Times New Roman" w:cstheme="minorHAnsi"/>
                <w:color w:val="000000"/>
                <w:sz w:val="24"/>
                <w:szCs w:val="24"/>
                <w:lang w:eastAsia="da-DK"/>
              </w:rPr>
              <w:t xml:space="preserve"> </w:t>
            </w:r>
            <w:r w:rsidR="000D2C42">
              <w:rPr>
                <w:rFonts w:eastAsia="Times New Roman" w:cstheme="minorHAnsi"/>
                <w:color w:val="000000"/>
                <w:sz w:val="24"/>
                <w:szCs w:val="24"/>
                <w:lang w:eastAsia="da-DK"/>
              </w:rPr>
              <w:t>med det fulde beløb,</w:t>
            </w:r>
            <w:r w:rsidR="000D2C42" w:rsidRPr="002728AE">
              <w:rPr>
                <w:rFonts w:eastAsia="Times New Roman" w:cstheme="minorHAnsi"/>
                <w:color w:val="000000"/>
                <w:sz w:val="24"/>
                <w:szCs w:val="24"/>
                <w:lang w:eastAsia="da-DK"/>
              </w:rPr>
              <w:t xml:space="preserve"> </w:t>
            </w:r>
            <w:r w:rsidRPr="002728AE">
              <w:rPr>
                <w:rFonts w:eastAsia="Times New Roman" w:cstheme="minorHAnsi"/>
                <w:color w:val="000000"/>
                <w:sz w:val="24"/>
                <w:szCs w:val="24"/>
                <w:lang w:eastAsia="da-DK"/>
              </w:rPr>
              <w:t>på be</w:t>
            </w:r>
            <w:r w:rsidR="000D2C42">
              <w:rPr>
                <w:rFonts w:eastAsia="Times New Roman" w:cstheme="minorHAnsi"/>
                <w:color w:val="000000"/>
                <w:sz w:val="24"/>
                <w:szCs w:val="24"/>
                <w:lang w:eastAsia="da-DK"/>
              </w:rPr>
              <w:t xml:space="preserve">gge CPR- og CVR-/SE-nr. </w:t>
            </w:r>
          </w:p>
          <w:p w:rsidR="00030010" w:rsidRDefault="00030010" w:rsidP="002728AE">
            <w:pPr>
              <w:spacing w:before="100" w:beforeAutospacing="1" w:after="100" w:afterAutospacing="1"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 xml:space="preserve">Den person/selskab der er bosiddende i Danmark indberettes med værdien </w:t>
            </w:r>
            <w:r w:rsidR="000D2C42">
              <w:rPr>
                <w:rFonts w:eastAsia="Times New Roman" w:cstheme="minorHAnsi"/>
                <w:color w:val="000000"/>
                <w:sz w:val="24"/>
                <w:szCs w:val="24"/>
                <w:lang w:eastAsia="da-DK"/>
              </w:rPr>
              <w:t>4</w:t>
            </w:r>
            <w:r>
              <w:rPr>
                <w:rFonts w:eastAsia="Times New Roman" w:cstheme="minorHAnsi"/>
                <w:color w:val="000000"/>
                <w:sz w:val="24"/>
                <w:szCs w:val="24"/>
                <w:lang w:eastAsia="da-DK"/>
              </w:rPr>
              <w:t>, den person/selskab der har bopæl i udlandet</w:t>
            </w:r>
            <w:r w:rsidR="000D2C42">
              <w:rPr>
                <w:rFonts w:eastAsia="Times New Roman" w:cstheme="minorHAnsi"/>
                <w:color w:val="000000"/>
                <w:sz w:val="24"/>
                <w:szCs w:val="24"/>
                <w:lang w:eastAsia="da-DK"/>
              </w:rPr>
              <w:t xml:space="preserve"> indberettes med værdien 5</w:t>
            </w:r>
            <w:r>
              <w:rPr>
                <w:rFonts w:eastAsia="Times New Roman" w:cstheme="minorHAnsi"/>
                <w:color w:val="000000"/>
                <w:sz w:val="24"/>
                <w:szCs w:val="24"/>
                <w:lang w:eastAsia="da-DK"/>
              </w:rPr>
              <w:t xml:space="preserve">. </w:t>
            </w:r>
          </w:p>
          <w:p w:rsidR="000D2C42" w:rsidRPr="000D2C42" w:rsidRDefault="000D2C42" w:rsidP="002728AE">
            <w:pPr>
              <w:spacing w:before="100" w:beforeAutospacing="1" w:after="100" w:afterAutospacing="1" w:line="240" w:lineRule="auto"/>
              <w:rPr>
                <w:rFonts w:eastAsia="Times New Roman" w:cstheme="minorHAnsi"/>
                <w:sz w:val="24"/>
                <w:szCs w:val="24"/>
                <w:lang w:eastAsia="da-DK"/>
              </w:rPr>
            </w:pPr>
            <w:r w:rsidRPr="000D2C42">
              <w:rPr>
                <w:rFonts w:eastAsia="Times New Roman" w:cstheme="minorHAnsi"/>
                <w:sz w:val="24"/>
                <w:szCs w:val="24"/>
                <w:lang w:eastAsia="da-DK"/>
              </w:rPr>
              <w:t>SKAT vil efterfølgende automatisk foretage 50/50 fordeling af de indberettede beløb</w:t>
            </w:r>
            <w:r>
              <w:rPr>
                <w:rFonts w:eastAsia="Times New Roman" w:cstheme="minorHAnsi"/>
                <w:sz w:val="24"/>
                <w:szCs w:val="24"/>
                <w:lang w:eastAsia="da-DK"/>
              </w:rPr>
              <w:t>.</w:t>
            </w:r>
          </w:p>
          <w:p w:rsidR="004E4299"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 </w:t>
            </w:r>
          </w:p>
        </w:tc>
      </w:tr>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lastRenderedPageBreak/>
              <w:t>5</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Anføres når ejer er to fysiske eller juridiske personer, der hverken har bopæl eller hjemsted her i landet (valutaudlændinge).</w:t>
            </w:r>
          </w:p>
          <w:p w:rsidR="00030010" w:rsidRPr="002728AE" w:rsidRDefault="00030010" w:rsidP="00030010">
            <w:pPr>
              <w:spacing w:before="100" w:beforeAutospacing="1" w:after="100" w:afterAutospacing="1"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 xml:space="preserve">Det kan være en person/selskab, eller person/person eller selskab/selskab. </w:t>
            </w:r>
            <w:r w:rsidR="000D2C42">
              <w:rPr>
                <w:rFonts w:eastAsia="Times New Roman" w:cstheme="minorHAnsi"/>
                <w:color w:val="000000"/>
                <w:sz w:val="24"/>
                <w:szCs w:val="24"/>
                <w:lang w:eastAsia="da-DK"/>
              </w:rPr>
              <w:t xml:space="preserve"> Se dog bemærkningerne på side 1.</w:t>
            </w:r>
          </w:p>
          <w:p w:rsidR="00030010" w:rsidRPr="002728AE" w:rsidRDefault="0086297E" w:rsidP="0086297E">
            <w:pPr>
              <w:spacing w:before="100" w:beforeAutospacing="1" w:after="100" w:afterAutospacing="1"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 xml:space="preserve">Den person/selskab der er bosiddende i Danmark indberettes med værdien </w:t>
            </w:r>
            <w:r w:rsidR="000D2C42">
              <w:rPr>
                <w:rFonts w:eastAsia="Times New Roman" w:cstheme="minorHAnsi"/>
                <w:color w:val="000000"/>
                <w:sz w:val="24"/>
                <w:szCs w:val="24"/>
                <w:lang w:eastAsia="da-DK"/>
              </w:rPr>
              <w:t>4</w:t>
            </w:r>
            <w:r>
              <w:rPr>
                <w:rFonts w:eastAsia="Times New Roman" w:cstheme="minorHAnsi"/>
                <w:color w:val="000000"/>
                <w:sz w:val="24"/>
                <w:szCs w:val="24"/>
                <w:lang w:eastAsia="da-DK"/>
              </w:rPr>
              <w:t xml:space="preserve">, den person/selskab der har bopæl i udlandet indberettes med værdien </w:t>
            </w:r>
            <w:r w:rsidR="000D2C42">
              <w:rPr>
                <w:rFonts w:eastAsia="Times New Roman" w:cstheme="minorHAnsi"/>
                <w:color w:val="000000"/>
                <w:sz w:val="24"/>
                <w:szCs w:val="24"/>
                <w:lang w:eastAsia="da-DK"/>
              </w:rPr>
              <w:t>5</w:t>
            </w:r>
            <w:r>
              <w:rPr>
                <w:rFonts w:eastAsia="Times New Roman" w:cstheme="minorHAnsi"/>
                <w:color w:val="000000"/>
                <w:sz w:val="24"/>
                <w:szCs w:val="24"/>
                <w:lang w:eastAsia="da-DK"/>
              </w:rPr>
              <w:t xml:space="preserve">. </w:t>
            </w:r>
          </w:p>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Oplysningerne indberettes</w:t>
            </w:r>
            <w:r w:rsidR="000D2C42">
              <w:rPr>
                <w:rFonts w:eastAsia="Times New Roman" w:cstheme="minorHAnsi"/>
                <w:color w:val="000000"/>
                <w:sz w:val="24"/>
                <w:szCs w:val="24"/>
                <w:lang w:eastAsia="da-DK"/>
              </w:rPr>
              <w:t>,</w:t>
            </w:r>
            <w:r w:rsidR="000D2C42" w:rsidRPr="002728AE">
              <w:rPr>
                <w:rFonts w:eastAsia="Times New Roman" w:cstheme="minorHAnsi"/>
                <w:color w:val="000000"/>
                <w:sz w:val="24"/>
                <w:szCs w:val="24"/>
                <w:lang w:eastAsia="da-DK"/>
              </w:rPr>
              <w:t xml:space="preserve"> med det fulde beløb</w:t>
            </w:r>
            <w:r w:rsidR="000D2C42">
              <w:rPr>
                <w:rFonts w:eastAsia="Times New Roman" w:cstheme="minorHAnsi"/>
                <w:color w:val="000000"/>
                <w:sz w:val="24"/>
                <w:szCs w:val="24"/>
                <w:lang w:eastAsia="da-DK"/>
              </w:rPr>
              <w:t>,</w:t>
            </w:r>
            <w:r w:rsidR="000D2C42" w:rsidRPr="002728AE">
              <w:rPr>
                <w:rFonts w:eastAsia="Times New Roman" w:cstheme="minorHAnsi"/>
                <w:color w:val="000000"/>
                <w:sz w:val="24"/>
                <w:szCs w:val="24"/>
                <w:lang w:eastAsia="da-DK"/>
              </w:rPr>
              <w:t xml:space="preserve"> </w:t>
            </w:r>
            <w:r w:rsidRPr="002728AE">
              <w:rPr>
                <w:rFonts w:eastAsia="Times New Roman" w:cstheme="minorHAnsi"/>
                <w:color w:val="000000"/>
                <w:sz w:val="24"/>
                <w:szCs w:val="24"/>
                <w:lang w:eastAsia="da-DK"/>
              </w:rPr>
              <w:t xml:space="preserve">identisk på begge CPR- og CVR-/SE-nr. </w:t>
            </w:r>
          </w:p>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Ejerstatuskode 5 kræver oplysning om TIN.nr., tintypekode, evt. fødested og fødelands landekode, samt navne- og adresseoplysninger (minimum fornavn, efternavn, vej, postboks, postdistrikt og landekode).</w:t>
            </w:r>
          </w:p>
          <w:p w:rsidR="000D2C42"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Landekode "DK" for Danmark og "EU" for Euro-lande må ikke anvendes i forbindelse med ejerstatuskode = 5.  </w:t>
            </w:r>
          </w:p>
          <w:p w:rsidR="004E4299" w:rsidRPr="002728AE" w:rsidRDefault="000D2C42" w:rsidP="002728AE">
            <w:pPr>
              <w:spacing w:before="100" w:beforeAutospacing="1" w:after="100" w:afterAutospacing="1" w:line="240" w:lineRule="auto"/>
              <w:rPr>
                <w:rFonts w:eastAsia="Times New Roman" w:cstheme="minorHAnsi"/>
                <w:color w:val="000000"/>
                <w:sz w:val="24"/>
                <w:szCs w:val="24"/>
                <w:lang w:eastAsia="da-DK"/>
              </w:rPr>
            </w:pPr>
            <w:r w:rsidRPr="000D2C42">
              <w:rPr>
                <w:rFonts w:eastAsia="Times New Roman" w:cstheme="minorHAnsi"/>
                <w:sz w:val="24"/>
                <w:szCs w:val="24"/>
                <w:lang w:eastAsia="da-DK"/>
              </w:rPr>
              <w:t>SKAT vil efterfølgende automatisk foretage 50/50 fordeling af de indberettede beløb.</w:t>
            </w:r>
            <w:r w:rsidR="002728AE" w:rsidRPr="002728AE">
              <w:rPr>
                <w:rFonts w:eastAsia="Times New Roman" w:cstheme="minorHAnsi"/>
                <w:color w:val="000000"/>
                <w:sz w:val="24"/>
                <w:szCs w:val="24"/>
                <w:lang w:eastAsia="da-DK"/>
              </w:rPr>
              <w:br/>
              <w:t> </w:t>
            </w:r>
          </w:p>
        </w:tc>
      </w:tr>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7</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Personen er noteret som flygtning, asylansøger eller person, der har fået bevilget asyl, men som endnu ikke har fået dansk CPR-nr. tildelt.</w:t>
            </w:r>
            <w:r w:rsidRPr="002728AE">
              <w:rPr>
                <w:rFonts w:eastAsia="Times New Roman" w:cstheme="minorHAnsi"/>
                <w:color w:val="000000"/>
                <w:sz w:val="24"/>
                <w:szCs w:val="24"/>
                <w:lang w:eastAsia="da-DK"/>
              </w:rPr>
              <w:br/>
              <w:t>Ejerstatuskode 7 kræver, at cpr.nr. udfyldes med fødselsdato efterfulgt af fire nuller, således: DDMMÅÅ0000, samt navne- og adresseoplysninger med:</w:t>
            </w:r>
          </w:p>
          <w:p w:rsidR="002728AE" w:rsidRPr="002728AE" w:rsidRDefault="002728AE" w:rsidP="002728AE">
            <w:pPr>
              <w:spacing w:before="100" w:beforeAutospacing="1" w:after="100" w:afterAutospacing="1"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Fornavn, efternavn, vej, husnr., postnr. og postdistrikt.</w:t>
            </w:r>
          </w:p>
          <w:p w:rsidR="004E4299" w:rsidRPr="002728AE" w:rsidRDefault="002728AE" w:rsidP="002728AE">
            <w:pPr>
              <w:spacing w:before="100" w:beforeAutospacing="1" w:after="24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lastRenderedPageBreak/>
              <w:t>Landekode må IKKE udfyldes.</w:t>
            </w:r>
            <w:r w:rsidRPr="002728AE">
              <w:rPr>
                <w:rFonts w:eastAsia="Times New Roman" w:cstheme="minorHAnsi"/>
                <w:color w:val="000000"/>
                <w:sz w:val="24"/>
                <w:szCs w:val="24"/>
                <w:lang w:eastAsia="da-DK"/>
              </w:rPr>
              <w:br/>
            </w:r>
            <w:r w:rsidRPr="002728AE">
              <w:rPr>
                <w:rFonts w:eastAsia="Times New Roman" w:cstheme="minorHAnsi"/>
                <w:color w:val="000000"/>
                <w:sz w:val="24"/>
                <w:szCs w:val="24"/>
                <w:lang w:eastAsia="da-DK"/>
              </w:rPr>
              <w:br/>
              <w:t>Personen skifter ejerstatuskode, når CPR-nr. er tildelt. Følger herefter de almindelige regler.</w:t>
            </w:r>
          </w:p>
        </w:tc>
      </w:tr>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AF2821">
            <w:pPr>
              <w:spacing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lastRenderedPageBreak/>
              <w:t>8</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772BEB" w:rsidRDefault="00772BEB" w:rsidP="00AF2821">
            <w:pPr>
              <w:spacing w:after="0"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Ejerstatuskode 8 anvendes på ordninger der er skattebegunstigede (</w:t>
            </w:r>
            <w:r w:rsidR="000D2C42">
              <w:rPr>
                <w:rFonts w:eastAsia="Times New Roman" w:cstheme="minorHAnsi"/>
                <w:color w:val="000000"/>
                <w:sz w:val="24"/>
                <w:szCs w:val="24"/>
                <w:lang w:eastAsia="da-DK"/>
              </w:rPr>
              <w:t xml:space="preserve">fx </w:t>
            </w:r>
            <w:r>
              <w:rPr>
                <w:rFonts w:eastAsia="Times New Roman" w:cstheme="minorHAnsi"/>
                <w:color w:val="000000"/>
                <w:sz w:val="24"/>
                <w:szCs w:val="24"/>
                <w:lang w:eastAsia="da-DK"/>
              </w:rPr>
              <w:t>pensionsordning</w:t>
            </w:r>
            <w:r w:rsidR="000D2C42">
              <w:rPr>
                <w:rFonts w:eastAsia="Times New Roman" w:cstheme="minorHAnsi"/>
                <w:color w:val="000000"/>
                <w:sz w:val="24"/>
                <w:szCs w:val="24"/>
                <w:lang w:eastAsia="da-DK"/>
              </w:rPr>
              <w:t xml:space="preserve"> og</w:t>
            </w:r>
            <w:r>
              <w:rPr>
                <w:rFonts w:eastAsia="Times New Roman" w:cstheme="minorHAnsi"/>
                <w:color w:val="000000"/>
                <w:sz w:val="24"/>
                <w:szCs w:val="24"/>
                <w:lang w:eastAsia="da-DK"/>
              </w:rPr>
              <w:t xml:space="preserve"> børneopsparing).</w:t>
            </w:r>
          </w:p>
          <w:p w:rsidR="00542B6C" w:rsidRDefault="00542B6C" w:rsidP="00AF2821">
            <w:pPr>
              <w:spacing w:after="0"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Anvendes kun i eKapital delsystemerne: UDBY, IFPA, BHOL</w:t>
            </w:r>
            <w:r w:rsidR="0056421A">
              <w:rPr>
                <w:rFonts w:eastAsia="Times New Roman" w:cstheme="minorHAnsi"/>
                <w:color w:val="000000"/>
                <w:sz w:val="24"/>
                <w:szCs w:val="24"/>
                <w:lang w:eastAsia="da-DK"/>
              </w:rPr>
              <w:t>, FINK</w:t>
            </w:r>
            <w:r>
              <w:rPr>
                <w:rFonts w:eastAsia="Times New Roman" w:cstheme="minorHAnsi"/>
                <w:color w:val="000000"/>
                <w:sz w:val="24"/>
                <w:szCs w:val="24"/>
                <w:lang w:eastAsia="da-DK"/>
              </w:rPr>
              <w:t xml:space="preserve"> og OBLG.</w:t>
            </w:r>
          </w:p>
          <w:p w:rsidR="00772BEB" w:rsidRDefault="00772BEB" w:rsidP="00AF2821">
            <w:pPr>
              <w:spacing w:after="0" w:line="240" w:lineRule="auto"/>
              <w:rPr>
                <w:rFonts w:eastAsia="Times New Roman" w:cstheme="minorHAnsi"/>
                <w:color w:val="000000"/>
                <w:sz w:val="24"/>
                <w:szCs w:val="24"/>
                <w:lang w:eastAsia="da-DK"/>
              </w:rPr>
            </w:pPr>
          </w:p>
          <w:p w:rsidR="004E4299" w:rsidRPr="002728AE" w:rsidRDefault="00772BEB" w:rsidP="00AF2821">
            <w:pPr>
              <w:spacing w:after="0" w:line="240" w:lineRule="auto"/>
              <w:rPr>
                <w:rFonts w:eastAsia="Times New Roman" w:cstheme="minorHAnsi"/>
                <w:color w:val="000000"/>
                <w:sz w:val="24"/>
                <w:szCs w:val="24"/>
                <w:lang w:eastAsia="da-DK"/>
              </w:rPr>
            </w:pPr>
            <w:r>
              <w:rPr>
                <w:rFonts w:eastAsia="Times New Roman" w:cstheme="minorHAnsi"/>
                <w:color w:val="000000"/>
                <w:sz w:val="24"/>
                <w:szCs w:val="24"/>
                <w:lang w:eastAsia="da-DK"/>
              </w:rPr>
              <w:t xml:space="preserve"> </w:t>
            </w:r>
          </w:p>
        </w:tc>
      </w:tr>
      <w:tr w:rsidR="002728AE" w:rsidRPr="002728AE" w:rsidTr="002728AE">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4E4299" w:rsidRPr="002728AE" w:rsidRDefault="002728AE" w:rsidP="00AF2821">
            <w:pPr>
              <w:spacing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U</w:t>
            </w:r>
          </w:p>
        </w:tc>
        <w:tc>
          <w:tcPr>
            <w:tcW w:w="119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hideMark/>
          </w:tcPr>
          <w:p w:rsidR="002728AE" w:rsidRPr="002728AE" w:rsidRDefault="002728AE" w:rsidP="00AF2821">
            <w:pPr>
              <w:spacing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 xml:space="preserve">Anvendes på personer, der er </w:t>
            </w:r>
            <w:r w:rsidRPr="002728AE">
              <w:rPr>
                <w:rFonts w:eastAsia="Times New Roman" w:cstheme="minorHAnsi"/>
                <w:color w:val="000000"/>
                <w:sz w:val="24"/>
                <w:szCs w:val="24"/>
                <w:u w:val="single"/>
                <w:lang w:eastAsia="da-DK"/>
              </w:rPr>
              <w:t>udsendt til</w:t>
            </w:r>
            <w:r w:rsidRPr="002728AE">
              <w:rPr>
                <w:rFonts w:eastAsia="Times New Roman" w:cstheme="minorHAnsi"/>
                <w:color w:val="000000"/>
                <w:sz w:val="24"/>
                <w:szCs w:val="24"/>
                <w:lang w:eastAsia="da-DK"/>
              </w:rPr>
              <w:t xml:space="preserve"> Danmark, med status som diplomat.</w:t>
            </w:r>
          </w:p>
          <w:p w:rsidR="004E4299" w:rsidRDefault="002728AE" w:rsidP="00AF2821">
            <w:pPr>
              <w:spacing w:after="0" w:line="240" w:lineRule="auto"/>
              <w:rPr>
                <w:rFonts w:eastAsia="Times New Roman" w:cstheme="minorHAnsi"/>
                <w:color w:val="000000"/>
                <w:sz w:val="24"/>
                <w:szCs w:val="24"/>
                <w:lang w:eastAsia="da-DK"/>
              </w:rPr>
            </w:pPr>
            <w:r w:rsidRPr="002728AE">
              <w:rPr>
                <w:rFonts w:eastAsia="Times New Roman" w:cstheme="minorHAnsi"/>
                <w:color w:val="000000"/>
                <w:sz w:val="24"/>
                <w:szCs w:val="24"/>
                <w:lang w:eastAsia="da-DK"/>
              </w:rPr>
              <w:t>Det er bopælsadressen i Danmark der skal indberettes, samt landekoden for det land, hvor diplomaten er udsendt fra. Har personen et dansk CPR-/CVR-/SE-nr.,</w:t>
            </w:r>
            <w:r w:rsidR="008569DF">
              <w:rPr>
                <w:rFonts w:eastAsia="Times New Roman" w:cstheme="minorHAnsi"/>
                <w:color w:val="000000"/>
                <w:sz w:val="24"/>
                <w:szCs w:val="24"/>
                <w:lang w:eastAsia="da-DK"/>
              </w:rPr>
              <w:t xml:space="preserve"> </w:t>
            </w:r>
            <w:r w:rsidRPr="002728AE">
              <w:rPr>
                <w:rFonts w:eastAsia="Times New Roman" w:cstheme="minorHAnsi"/>
                <w:color w:val="000000"/>
                <w:sz w:val="24"/>
                <w:szCs w:val="24"/>
                <w:lang w:eastAsia="da-DK"/>
              </w:rPr>
              <w:t>skal dette også indberettes.  </w:t>
            </w:r>
          </w:p>
          <w:p w:rsidR="0086297E" w:rsidRPr="002728AE" w:rsidRDefault="0086297E" w:rsidP="00AF2821">
            <w:pPr>
              <w:spacing w:after="0" w:line="240" w:lineRule="auto"/>
              <w:rPr>
                <w:rFonts w:eastAsia="Times New Roman" w:cstheme="minorHAnsi"/>
                <w:color w:val="000000"/>
                <w:sz w:val="24"/>
                <w:szCs w:val="24"/>
                <w:lang w:eastAsia="da-DK"/>
              </w:rPr>
            </w:pPr>
          </w:p>
        </w:tc>
      </w:tr>
    </w:tbl>
    <w:p w:rsidR="002728AE" w:rsidRPr="002728AE" w:rsidRDefault="002728AE" w:rsidP="00AF2821">
      <w:pPr>
        <w:spacing w:after="0" w:line="240" w:lineRule="auto"/>
      </w:pPr>
    </w:p>
    <w:sectPr w:rsidR="002728AE" w:rsidRPr="002728AE" w:rsidSect="00623F5B">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B6C" w:rsidRDefault="00542B6C" w:rsidP="00B26C6D">
      <w:pPr>
        <w:spacing w:after="0" w:line="240" w:lineRule="auto"/>
      </w:pPr>
      <w:r>
        <w:separator/>
      </w:r>
    </w:p>
  </w:endnote>
  <w:endnote w:type="continuationSeparator" w:id="0">
    <w:p w:rsidR="00542B6C" w:rsidRDefault="00542B6C" w:rsidP="00B2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B6C" w:rsidRDefault="00542B6C" w:rsidP="00B26C6D">
      <w:pPr>
        <w:spacing w:after="0" w:line="240" w:lineRule="auto"/>
      </w:pPr>
      <w:r>
        <w:separator/>
      </w:r>
    </w:p>
  </w:footnote>
  <w:footnote w:type="continuationSeparator" w:id="0">
    <w:p w:rsidR="00542B6C" w:rsidRDefault="00542B6C" w:rsidP="00B26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C32F9"/>
    <w:multiLevelType w:val="hybridMultilevel"/>
    <w:tmpl w:val="E2CA0862"/>
    <w:lvl w:ilvl="0" w:tplc="BFF82D9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6D"/>
    <w:rsid w:val="00030010"/>
    <w:rsid w:val="000D2C42"/>
    <w:rsid w:val="001A4254"/>
    <w:rsid w:val="002620F5"/>
    <w:rsid w:val="002728AE"/>
    <w:rsid w:val="00301298"/>
    <w:rsid w:val="004A53AB"/>
    <w:rsid w:val="004E4299"/>
    <w:rsid w:val="00542B6C"/>
    <w:rsid w:val="0056421A"/>
    <w:rsid w:val="00623F5B"/>
    <w:rsid w:val="0072624B"/>
    <w:rsid w:val="00736069"/>
    <w:rsid w:val="0077162F"/>
    <w:rsid w:val="00772BEB"/>
    <w:rsid w:val="007D49C5"/>
    <w:rsid w:val="007E5F08"/>
    <w:rsid w:val="008027FF"/>
    <w:rsid w:val="008569DF"/>
    <w:rsid w:val="00862440"/>
    <w:rsid w:val="0086297E"/>
    <w:rsid w:val="008B1803"/>
    <w:rsid w:val="009019BE"/>
    <w:rsid w:val="00A87445"/>
    <w:rsid w:val="00AF2821"/>
    <w:rsid w:val="00B26C6D"/>
    <w:rsid w:val="00B45F79"/>
    <w:rsid w:val="00BE653B"/>
    <w:rsid w:val="00C45CE2"/>
    <w:rsid w:val="00C67C89"/>
    <w:rsid w:val="00DC0CE2"/>
    <w:rsid w:val="00E13246"/>
    <w:rsid w:val="00E56ED3"/>
    <w:rsid w:val="00EF4477"/>
    <w:rsid w:val="00F974C6"/>
    <w:rsid w:val="00FC743A"/>
    <w:rsid w:val="00FE23C7"/>
    <w:rsid w:val="00FF3B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7A226-B135-4F8C-B821-F371A92F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26C6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6C6D"/>
  </w:style>
  <w:style w:type="paragraph" w:styleId="Sidefod">
    <w:name w:val="footer"/>
    <w:basedOn w:val="Normal"/>
    <w:link w:val="SidefodTegn"/>
    <w:uiPriority w:val="99"/>
    <w:unhideWhenUsed/>
    <w:rsid w:val="00B26C6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6C6D"/>
  </w:style>
  <w:style w:type="table" w:styleId="Tabel-Gitter">
    <w:name w:val="Table Grid"/>
    <w:basedOn w:val="Tabel-Normal"/>
    <w:uiPriority w:val="59"/>
    <w:rsid w:val="00B2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72BE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72BEB"/>
    <w:rPr>
      <w:rFonts w:ascii="Tahoma" w:hAnsi="Tahoma" w:cs="Tahoma"/>
      <w:sz w:val="16"/>
      <w:szCs w:val="16"/>
    </w:rPr>
  </w:style>
  <w:style w:type="paragraph" w:styleId="Listeafsnit">
    <w:name w:val="List Paragraph"/>
    <w:basedOn w:val="Normal"/>
    <w:uiPriority w:val="34"/>
    <w:qFormat/>
    <w:rsid w:val="004E4299"/>
    <w:pPr>
      <w:ind w:left="720"/>
      <w:contextualSpacing/>
    </w:pPr>
  </w:style>
  <w:style w:type="character" w:styleId="Kommentarhenvisning">
    <w:name w:val="annotation reference"/>
    <w:basedOn w:val="Standardskrifttypeiafsnit"/>
    <w:uiPriority w:val="99"/>
    <w:semiHidden/>
    <w:unhideWhenUsed/>
    <w:rsid w:val="00EF4477"/>
    <w:rPr>
      <w:sz w:val="16"/>
      <w:szCs w:val="16"/>
    </w:rPr>
  </w:style>
  <w:style w:type="paragraph" w:styleId="Kommentartekst">
    <w:name w:val="annotation text"/>
    <w:basedOn w:val="Normal"/>
    <w:link w:val="KommentartekstTegn"/>
    <w:uiPriority w:val="99"/>
    <w:semiHidden/>
    <w:unhideWhenUsed/>
    <w:rsid w:val="00EF447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F44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969</Words>
  <Characters>5917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Tangaa Jul Andersen</dc:creator>
  <cp:lastModifiedBy>Anette Engmose Larsen</cp:lastModifiedBy>
  <cp:revision>3</cp:revision>
  <cp:lastPrinted>2014-06-24T09:09:00Z</cp:lastPrinted>
  <dcterms:created xsi:type="dcterms:W3CDTF">2015-06-30T14:52:00Z</dcterms:created>
  <dcterms:modified xsi:type="dcterms:W3CDTF">2015-06-30T14:59:00Z</dcterms:modified>
</cp:coreProperties>
</file>